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4FF2E1B8" w14:textId="77777777" w:rsidTr="00EC21AD">
        <w:tc>
          <w:tcPr>
            <w:tcW w:w="4110" w:type="dxa"/>
          </w:tcPr>
          <w:p w14:paraId="619FF124" w14:textId="3FEC6F8E" w:rsidR="0006079E" w:rsidRDefault="00E71F27" w:rsidP="0006079E">
            <w:pPr>
              <w:tabs>
                <w:tab w:val="left" w:pos="5070"/>
                <w:tab w:val="left" w:pos="5366"/>
                <w:tab w:val="left" w:pos="6771"/>
                <w:tab w:val="left" w:pos="7363"/>
              </w:tabs>
              <w:jc w:val="both"/>
            </w:pPr>
            <w:bookmarkStart w:id="0" w:name="_GoBack"/>
            <w:bookmarkEnd w:id="0"/>
            <w:r>
              <w:t>PRITARTA</w:t>
            </w:r>
          </w:p>
        </w:tc>
      </w:tr>
      <w:tr w:rsidR="0006079E" w14:paraId="71628591" w14:textId="77777777" w:rsidTr="00EC21AD">
        <w:tc>
          <w:tcPr>
            <w:tcW w:w="4110" w:type="dxa"/>
          </w:tcPr>
          <w:p w14:paraId="33CA4269" w14:textId="77777777" w:rsidR="0006079E" w:rsidRDefault="0006079E" w:rsidP="0006079E">
            <w:r>
              <w:t>Klaipėdos miesto savivaldybės</w:t>
            </w:r>
          </w:p>
        </w:tc>
      </w:tr>
      <w:tr w:rsidR="0006079E" w14:paraId="194D2702" w14:textId="77777777" w:rsidTr="00EC21AD">
        <w:tc>
          <w:tcPr>
            <w:tcW w:w="4110" w:type="dxa"/>
          </w:tcPr>
          <w:p w14:paraId="6BAAFA31"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4C2E98E7" w14:textId="77777777" w:rsidTr="00EC21AD">
        <w:tc>
          <w:tcPr>
            <w:tcW w:w="4110" w:type="dxa"/>
          </w:tcPr>
          <w:p w14:paraId="3FDE3F49"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w:t>
            </w:r>
            <w:bookmarkEnd w:id="2"/>
          </w:p>
        </w:tc>
      </w:tr>
    </w:tbl>
    <w:p w14:paraId="32ACB767" w14:textId="77777777" w:rsidR="00832CC9" w:rsidRPr="00F72A1E" w:rsidRDefault="00832CC9" w:rsidP="0006079E">
      <w:pPr>
        <w:jc w:val="center"/>
      </w:pPr>
    </w:p>
    <w:p w14:paraId="2704A9F6" w14:textId="77777777" w:rsidR="00832CC9" w:rsidRPr="00F72A1E" w:rsidRDefault="00832CC9" w:rsidP="0006079E">
      <w:pPr>
        <w:jc w:val="center"/>
      </w:pPr>
    </w:p>
    <w:p w14:paraId="78F8F70A" w14:textId="77777777" w:rsidR="00530E7C" w:rsidRPr="00DA4C2F" w:rsidRDefault="00530E7C" w:rsidP="00530E7C">
      <w:pPr>
        <w:jc w:val="center"/>
        <w:rPr>
          <w:b/>
          <w:lang w:eastAsia="lt-LT"/>
        </w:rPr>
      </w:pPr>
      <w:r>
        <w:rPr>
          <w:b/>
          <w:lang w:eastAsia="lt-LT"/>
        </w:rPr>
        <w:t xml:space="preserve">KLAIPĖDOS LITORINOS MOKYKLOS 2020 </w:t>
      </w:r>
      <w:r w:rsidRPr="00DA4C2F">
        <w:rPr>
          <w:b/>
          <w:lang w:eastAsia="lt-LT"/>
        </w:rPr>
        <w:t>METŲ VEIKLOS ATASKAITA</w:t>
      </w:r>
    </w:p>
    <w:p w14:paraId="022A2F13" w14:textId="77777777" w:rsidR="00530E7C" w:rsidRPr="00A4504C" w:rsidRDefault="00530E7C" w:rsidP="00530E7C">
      <w:pPr>
        <w:tabs>
          <w:tab w:val="left" w:pos="3828"/>
        </w:tabs>
        <w:rPr>
          <w:lang w:eastAsia="lt-LT"/>
        </w:rPr>
      </w:pPr>
    </w:p>
    <w:p w14:paraId="275CA9DF" w14:textId="77777777" w:rsidR="00757401" w:rsidRDefault="00530E7C" w:rsidP="00530E7C">
      <w:pPr>
        <w:ind w:firstLine="459"/>
        <w:jc w:val="both"/>
        <w:rPr>
          <w:lang w:eastAsia="lt-LT"/>
        </w:rPr>
      </w:pPr>
      <w:r w:rsidRPr="00141F5F">
        <w:rPr>
          <w:lang w:eastAsia="lt-LT"/>
        </w:rPr>
        <w:t>Klaipėdos Litorinos mokyklos (toliau – Mokyklos)</w:t>
      </w:r>
      <w:r>
        <w:rPr>
          <w:lang w:eastAsia="lt-LT"/>
        </w:rPr>
        <w:t xml:space="preserve"> 2020</w:t>
      </w:r>
      <w:r w:rsidRPr="00141F5F">
        <w:rPr>
          <w:lang w:eastAsia="lt-LT"/>
        </w:rPr>
        <w:t>–</w:t>
      </w:r>
      <w:r>
        <w:rPr>
          <w:lang w:eastAsia="lt-LT"/>
        </w:rPr>
        <w:t>2022 m.</w:t>
      </w:r>
      <w:r w:rsidRPr="00141F5F">
        <w:rPr>
          <w:lang w:eastAsia="lt-LT"/>
        </w:rPr>
        <w:t xml:space="preserve"> strateginis tikslas – užtikrinti kokyb</w:t>
      </w:r>
      <w:r>
        <w:rPr>
          <w:lang w:eastAsia="lt-LT"/>
        </w:rPr>
        <w:t>išką ugdymo procesą</w:t>
      </w:r>
      <w:r w:rsidRPr="00141F5F">
        <w:rPr>
          <w:lang w:eastAsia="lt-LT"/>
        </w:rPr>
        <w:t>, gerinti materialinę, techninę ir informacinę bazę. Siekdama strateginio tikslo</w:t>
      </w:r>
      <w:r>
        <w:rPr>
          <w:lang w:eastAsia="lt-LT"/>
        </w:rPr>
        <w:t xml:space="preserve"> įgyvendinimo,</w:t>
      </w:r>
      <w:r w:rsidRPr="00141F5F">
        <w:rPr>
          <w:lang w:eastAsia="lt-LT"/>
        </w:rPr>
        <w:t xml:space="preserve"> mokykla vadovavosi 2020 m. veiklos prioritetais: mokymosi pagalbos didelių ir labai didelių specialiųjų ugdymosi poreikių mokiniams (vaikams) efektyvinimas</w:t>
      </w:r>
      <w:r>
        <w:rPr>
          <w:lang w:eastAsia="lt-LT"/>
        </w:rPr>
        <w:t>,</w:t>
      </w:r>
      <w:r w:rsidRPr="00141F5F">
        <w:rPr>
          <w:lang w:eastAsia="lt-LT"/>
        </w:rPr>
        <w:t xml:space="preserve"> tobulinant kiekvieno mokinio (vaiko) pažangos matavimo sistemą; mokyklos bendruomenės lyderystės darnos didinimas</w:t>
      </w:r>
      <w:r>
        <w:rPr>
          <w:lang w:eastAsia="lt-LT"/>
        </w:rPr>
        <w:t>,</w:t>
      </w:r>
      <w:r w:rsidRPr="00141F5F">
        <w:rPr>
          <w:lang w:eastAsia="lt-LT"/>
        </w:rPr>
        <w:t xml:space="preserve"> užtikrinant pasidalytosios lyderystės sklaidą; saugios, sveikos ir pritaikytos mokymo(si) ir gyvenimo aplinkos kūrimas. </w:t>
      </w:r>
    </w:p>
    <w:p w14:paraId="28ED8BCF" w14:textId="77777777" w:rsidR="00757401" w:rsidRDefault="00530E7C" w:rsidP="00530E7C">
      <w:pPr>
        <w:ind w:firstLine="459"/>
        <w:jc w:val="both"/>
        <w:rPr>
          <w:lang w:eastAsia="lt-LT"/>
        </w:rPr>
      </w:pPr>
      <w:r w:rsidRPr="00141F5F">
        <w:rPr>
          <w:lang w:eastAsia="lt-LT"/>
        </w:rPr>
        <w:t>Mokyklos metiniai veiklos tikslai – siekti mokinių pažango</w:t>
      </w:r>
      <w:r>
        <w:rPr>
          <w:lang w:eastAsia="lt-LT"/>
        </w:rPr>
        <w:t>s, dalykinių gebėjimų ugdymo</w:t>
      </w:r>
      <w:r w:rsidRPr="00141F5F">
        <w:rPr>
          <w:lang w:eastAsia="lt-LT"/>
        </w:rPr>
        <w:t xml:space="preserve"> individualizavimo ir diferencijavimo, mokėjimo mokytis</w:t>
      </w:r>
      <w:r>
        <w:rPr>
          <w:lang w:eastAsia="lt-LT"/>
        </w:rPr>
        <w:t xml:space="preserve"> tobulinimo</w:t>
      </w:r>
      <w:r w:rsidRPr="00141F5F">
        <w:rPr>
          <w:lang w:eastAsia="lt-LT"/>
        </w:rPr>
        <w:t xml:space="preserve">; stiprinti visų </w:t>
      </w:r>
      <w:r>
        <w:rPr>
          <w:lang w:eastAsia="lt-LT"/>
        </w:rPr>
        <w:t xml:space="preserve">mokyklos </w:t>
      </w:r>
      <w:r w:rsidRPr="00141F5F">
        <w:rPr>
          <w:lang w:eastAsia="lt-LT"/>
        </w:rPr>
        <w:t>grandžių glaudų bendradarbiavimą</w:t>
      </w:r>
      <w:r>
        <w:rPr>
          <w:lang w:eastAsia="lt-LT"/>
        </w:rPr>
        <w:t>,</w:t>
      </w:r>
      <w:r w:rsidRPr="00141F5F">
        <w:rPr>
          <w:lang w:eastAsia="lt-LT"/>
        </w:rPr>
        <w:t xml:space="preserve"> siekiant kiekvieno bendruomenės nario atsakomybės. </w:t>
      </w:r>
    </w:p>
    <w:p w14:paraId="3C194CBB" w14:textId="2DF8AEA0" w:rsidR="00530E7C" w:rsidRPr="006911EB" w:rsidRDefault="00530E7C" w:rsidP="00530E7C">
      <w:pPr>
        <w:ind w:firstLine="459"/>
        <w:jc w:val="both"/>
        <w:rPr>
          <w:bCs/>
          <w:lang w:eastAsia="lt-LT"/>
        </w:rPr>
      </w:pPr>
      <w:r w:rsidRPr="006911EB">
        <w:rPr>
          <w:bCs/>
          <w:lang w:eastAsia="lt-LT"/>
        </w:rPr>
        <w:t xml:space="preserve">Mokyklos metiniai veiklos uždaviniai – </w:t>
      </w:r>
      <w:r w:rsidRPr="006911EB">
        <w:rPr>
          <w:bCs/>
        </w:rPr>
        <w:t>sudaryti sąlygas</w:t>
      </w:r>
      <w:r w:rsidR="00757401" w:rsidRPr="006911EB">
        <w:rPr>
          <w:bCs/>
        </w:rPr>
        <w:t xml:space="preserve"> mokinių</w:t>
      </w:r>
      <w:r w:rsidRPr="006911EB">
        <w:rPr>
          <w:bCs/>
        </w:rPr>
        <w:t xml:space="preserve"> aktyviam mokymui(si)</w:t>
      </w:r>
      <w:r w:rsidR="00757401" w:rsidRPr="006911EB">
        <w:rPr>
          <w:bCs/>
        </w:rPr>
        <w:t>,</w:t>
      </w:r>
      <w:r w:rsidRPr="006911EB">
        <w:rPr>
          <w:bCs/>
        </w:rPr>
        <w:t xml:space="preserve"> mokymui ir mokym</w:t>
      </w:r>
      <w:r w:rsidR="00757401" w:rsidRPr="006911EB">
        <w:rPr>
          <w:bCs/>
        </w:rPr>
        <w:t>ui(si) bendradarbiaujant; pagerinti mokinių pasiekimus, sukurti ir</w:t>
      </w:r>
      <w:r w:rsidRPr="006911EB">
        <w:rPr>
          <w:bCs/>
        </w:rPr>
        <w:t xml:space="preserve"> palaikyti</w:t>
      </w:r>
      <w:r w:rsidR="00757401" w:rsidRPr="006911EB">
        <w:rPr>
          <w:bCs/>
        </w:rPr>
        <w:t xml:space="preserve"> sveik</w:t>
      </w:r>
      <w:r w:rsidR="001223E6">
        <w:rPr>
          <w:bCs/>
        </w:rPr>
        <w:t>ą</w:t>
      </w:r>
      <w:r w:rsidR="00757401" w:rsidRPr="006911EB">
        <w:rPr>
          <w:bCs/>
        </w:rPr>
        <w:t>,</w:t>
      </w:r>
      <w:r w:rsidRPr="006911EB">
        <w:rPr>
          <w:bCs/>
        </w:rPr>
        <w:t xml:space="preserve"> estetiš</w:t>
      </w:r>
      <w:r w:rsidR="001060B5" w:rsidRPr="006911EB">
        <w:rPr>
          <w:bCs/>
        </w:rPr>
        <w:t>ką ir jaukią ugdymo(si) aplinką</w:t>
      </w:r>
      <w:r w:rsidR="00757401" w:rsidRPr="006911EB">
        <w:rPr>
          <w:bCs/>
        </w:rPr>
        <w:t>.</w:t>
      </w:r>
    </w:p>
    <w:p w14:paraId="31A1752E" w14:textId="758B77FA" w:rsidR="00530E7C" w:rsidRDefault="00530E7C" w:rsidP="00530E7C">
      <w:pPr>
        <w:ind w:firstLine="459"/>
        <w:jc w:val="both"/>
        <w:rPr>
          <w:lang w:eastAsia="lt-LT"/>
        </w:rPr>
      </w:pPr>
      <w:r w:rsidRPr="00141F5F">
        <w:rPr>
          <w:lang w:eastAsia="lt-LT"/>
        </w:rPr>
        <w:t>2020 m. rugsėjo 1 d. duomenimis ugdyti 135 didelių ir labai didelių specialiųjų ugdymosi poreikių mokiniai (2019 m. – 124, 2018 m. – 113), suformuota 18 klasių: 4 klasės, skirtos klausos sutrikimų turintiems mokiniams; 3 klasės, skirtos įvairiapusių raidos sutrikimų turintiems mokiniams; 1 klasė, skirta elgesio ir emocijų sutrikimų turintiems mokiniams; 10 specialiųjų klasių</w:t>
      </w:r>
      <w:r w:rsidR="007244F2">
        <w:rPr>
          <w:lang w:eastAsia="lt-LT"/>
        </w:rPr>
        <w:t xml:space="preserve">, iš jų 1-4 klasės </w:t>
      </w:r>
      <w:r w:rsidR="007244F2" w:rsidRPr="00141F5F">
        <w:rPr>
          <w:lang w:eastAsia="lt-LT"/>
        </w:rPr>
        <w:t>–</w:t>
      </w:r>
      <w:r w:rsidR="007244F2">
        <w:rPr>
          <w:lang w:eastAsia="lt-LT"/>
        </w:rPr>
        <w:t xml:space="preserve"> 8, 5-8 klasės </w:t>
      </w:r>
      <w:r w:rsidR="007244F2" w:rsidRPr="00141F5F">
        <w:rPr>
          <w:lang w:eastAsia="lt-LT"/>
        </w:rPr>
        <w:t>–</w:t>
      </w:r>
      <w:r w:rsidR="007244F2">
        <w:rPr>
          <w:lang w:eastAsia="lt-LT"/>
        </w:rPr>
        <w:t xml:space="preserve"> 8, 9 klasės </w:t>
      </w:r>
      <w:r w:rsidR="007244F2" w:rsidRPr="00141F5F">
        <w:rPr>
          <w:lang w:eastAsia="lt-LT"/>
        </w:rPr>
        <w:t>–</w:t>
      </w:r>
      <w:r w:rsidR="007244F2">
        <w:rPr>
          <w:lang w:eastAsia="lt-LT"/>
        </w:rPr>
        <w:t xml:space="preserve"> </w:t>
      </w:r>
      <w:r w:rsidRPr="00141F5F">
        <w:rPr>
          <w:lang w:eastAsia="lt-LT"/>
        </w:rPr>
        <w:t xml:space="preserve"> </w:t>
      </w:r>
      <w:r w:rsidR="007244F2">
        <w:rPr>
          <w:lang w:eastAsia="lt-LT"/>
        </w:rPr>
        <w:t xml:space="preserve">2. </w:t>
      </w:r>
      <w:r w:rsidRPr="00141F5F">
        <w:rPr>
          <w:lang w:eastAsia="lt-LT"/>
        </w:rPr>
        <w:t xml:space="preserve">Pradinio ugdymo programą 2020 m. baigė 14 mokinių (100 proc.). Pagrindinio ugdymo pirmosios dalies ugdymo programą 2020 m. baigė 10 mokinių (100 proc.). 2020 m. įstaigoje buvo vykdomos 9 neformaliojo </w:t>
      </w:r>
      <w:r>
        <w:rPr>
          <w:lang w:eastAsia="lt-LT"/>
        </w:rPr>
        <w:t xml:space="preserve">vaikų </w:t>
      </w:r>
      <w:r w:rsidRPr="00141F5F">
        <w:rPr>
          <w:lang w:eastAsia="lt-LT"/>
        </w:rPr>
        <w:t>švietimo programos. Surdopedagogine pagalba sutrikusios klausos asmenims (nuo 1 iki 21 metų), ugdomiems integruotai Klaipėdos bendrojo ugdymo įstaigose</w:t>
      </w:r>
      <w:r>
        <w:rPr>
          <w:lang w:eastAsia="lt-LT"/>
        </w:rPr>
        <w:t>, pasinaudojo 23 asmenys – 23,8</w:t>
      </w:r>
      <w:r w:rsidRPr="00141F5F">
        <w:rPr>
          <w:lang w:eastAsia="lt-LT"/>
        </w:rPr>
        <w:t xml:space="preserve"> proc. daugiau nei 2019 metais. Ugdymo programa</w:t>
      </w:r>
      <w:r>
        <w:rPr>
          <w:lang w:eastAsia="lt-LT"/>
        </w:rPr>
        <w:t>s įgyvendino 35 pedagogai (26,7</w:t>
      </w:r>
      <w:r w:rsidRPr="00141F5F">
        <w:rPr>
          <w:lang w:eastAsia="lt-LT"/>
        </w:rPr>
        <w:t xml:space="preserve"> etato), 12 paga</w:t>
      </w:r>
      <w:r>
        <w:rPr>
          <w:lang w:eastAsia="lt-LT"/>
        </w:rPr>
        <w:t>lbos mokiniui specialistų (11,8</w:t>
      </w:r>
      <w:r w:rsidRPr="00141F5F">
        <w:rPr>
          <w:lang w:eastAsia="lt-LT"/>
        </w:rPr>
        <w:t xml:space="preserve"> etato), 9 auklėtojai (10,45 etato), 25 nepedagoginiai darbuotojai (28,05 etato, iš jų 15 mokytojo padėjėjo etatų). Sutrikusios klausos mokiniams buvo teikiamos gestų kalbos vertėjų paslaugos. Užtikrinta sisteminė pagalba mokiniui: specialiąją pagalbą teikė specialusis pedagogas – 110 mokinių, socialinis pedagogas – 78 mokiniams, psichologas – 55 mokiniams, logopedas  – 110 mokinių, surdopedagogas – 22 mokiniams, kaniterapeutas (2020 m. teikta 8,88 proc. vaikų, 2019 m. – 8,87 proc., 2018 m. – 7,96 proc.), ergoterapeutas (pradėta teikti 2020 metais) – 20 mokinių, gydomosios kūno kultūros mokytojas – 25 mokiniams. Į ugdymo procesą buvo įtraukiami tėvai ir socialiniai partneriai.</w:t>
      </w:r>
    </w:p>
    <w:p w14:paraId="1A1937FC" w14:textId="0C5E3934" w:rsidR="00A31547" w:rsidRPr="00141F5F" w:rsidRDefault="00A31547" w:rsidP="00A31547">
      <w:pPr>
        <w:ind w:firstLine="459"/>
        <w:jc w:val="both"/>
        <w:rPr>
          <w:lang w:eastAsia="lt-LT"/>
        </w:rPr>
      </w:pPr>
      <w:r w:rsidRPr="00141F5F">
        <w:rPr>
          <w:lang w:eastAsia="lt-LT"/>
        </w:rPr>
        <w:t>57 moki</w:t>
      </w:r>
      <w:r w:rsidR="00EB146D">
        <w:rPr>
          <w:lang w:eastAsia="lt-LT"/>
        </w:rPr>
        <w:t>niams buvo vykdomas pavė</w:t>
      </w:r>
      <w:r>
        <w:rPr>
          <w:lang w:eastAsia="lt-LT"/>
        </w:rPr>
        <w:t>žėjimas. Buvo organizuotas</w:t>
      </w:r>
      <w:r w:rsidRPr="00141F5F">
        <w:rPr>
          <w:lang w:eastAsia="lt-LT"/>
        </w:rPr>
        <w:t xml:space="preserve"> kokybiškas ir sveikas mokinių maitinimas. 26 mokiniams teisės aktų nustatyta tvarka skirtas nemokamas maitinimas. Mokyklos bendrabutyje apgyvendinta 12 mokinių.</w:t>
      </w:r>
    </w:p>
    <w:p w14:paraId="548582F5" w14:textId="037703B9" w:rsidR="00530E7C" w:rsidRPr="00141F5F" w:rsidRDefault="00530E7C" w:rsidP="00530E7C">
      <w:pPr>
        <w:ind w:firstLine="459"/>
        <w:jc w:val="both"/>
        <w:rPr>
          <w:lang w:eastAsia="lt-LT"/>
        </w:rPr>
      </w:pPr>
      <w:r w:rsidRPr="00141F5F">
        <w:rPr>
          <w:lang w:eastAsia="lt-LT"/>
        </w:rPr>
        <w:t>2020 metais buvo tenkinami</w:t>
      </w:r>
      <w:r w:rsidR="00082F4D">
        <w:rPr>
          <w:lang w:eastAsia="lt-LT"/>
        </w:rPr>
        <w:t xml:space="preserve"> mokinių mokymosi ir neformaliojo švietimo poreikiai, mokyklos veikla orientuota į aukštą ugdymo kokybę</w:t>
      </w:r>
      <w:r w:rsidRPr="00141F5F">
        <w:rPr>
          <w:lang w:eastAsia="lt-LT"/>
        </w:rPr>
        <w:t>, įgyvendintos priemonės, užtikrinančios sveiką ir saugią ugdymosi aplinką, vykdoma žalingų įpročių prevencija. Sudarytos sąlygos mokytojams taikyti naujausius ugdymo metodus, formas, būdus, informacines</w:t>
      </w:r>
      <w:r>
        <w:rPr>
          <w:lang w:eastAsia="lt-LT"/>
        </w:rPr>
        <w:t xml:space="preserve"> komunikacines</w:t>
      </w:r>
      <w:r w:rsidRPr="00141F5F">
        <w:rPr>
          <w:lang w:eastAsia="lt-LT"/>
        </w:rPr>
        <w:t xml:space="preserve"> technologijas, organizuoti ir dalyvauti įvairiuose projektuose, konferencijose, </w:t>
      </w:r>
      <w:r>
        <w:rPr>
          <w:lang w:eastAsia="lt-LT"/>
        </w:rPr>
        <w:t xml:space="preserve">kvalifikacijos tobulinimo </w:t>
      </w:r>
      <w:r w:rsidRPr="00141F5F">
        <w:rPr>
          <w:lang w:eastAsia="lt-LT"/>
        </w:rPr>
        <w:t>seminaruose, dalintis gerąja darbo patirtimi. Sėkmingai vykdytas nuotolinis ugdymas</w:t>
      </w:r>
      <w:r w:rsidR="00082F4D">
        <w:rPr>
          <w:lang w:eastAsia="lt-LT"/>
        </w:rPr>
        <w:t>, taikytas</w:t>
      </w:r>
      <w:r w:rsidRPr="00141F5F">
        <w:rPr>
          <w:lang w:eastAsia="lt-LT"/>
        </w:rPr>
        <w:t xml:space="preserve"> dėl Covid – 19 pandemijos. Nuotolinio ugdymo sėkmę lėmė mokytojų dalyvavimas tarptautiniuose eTwinning projek</w:t>
      </w:r>
      <w:r w:rsidR="00082F4D">
        <w:rPr>
          <w:lang w:eastAsia="lt-LT"/>
        </w:rPr>
        <w:t>tuose bei įvairiuose mokymuose</w:t>
      </w:r>
      <w:r w:rsidRPr="00141F5F">
        <w:rPr>
          <w:lang w:eastAsia="lt-LT"/>
        </w:rPr>
        <w:t xml:space="preserve"> </w:t>
      </w:r>
      <w:r w:rsidR="00082F4D">
        <w:rPr>
          <w:lang w:eastAsia="lt-LT"/>
        </w:rPr>
        <w:t>(</w:t>
      </w:r>
      <w:r w:rsidRPr="00141F5F">
        <w:rPr>
          <w:lang w:eastAsia="lt-LT"/>
        </w:rPr>
        <w:t>dalyvavo 77,4 proc. mokytojų</w:t>
      </w:r>
      <w:r w:rsidR="00082F4D">
        <w:rPr>
          <w:lang w:eastAsia="lt-LT"/>
        </w:rPr>
        <w:t>)</w:t>
      </w:r>
      <w:r w:rsidRPr="00141F5F">
        <w:rPr>
          <w:lang w:eastAsia="lt-LT"/>
        </w:rPr>
        <w:t xml:space="preserve">. Ugdymo procese buvo taikoma programa „Zoom“, elektroninis dienynas „TAMO“, mokyklų mokymosi rinkinys „Google Classroom“. 22 proc. mokytojų </w:t>
      </w:r>
      <w:r>
        <w:rPr>
          <w:lang w:eastAsia="lt-LT"/>
        </w:rPr>
        <w:t>savo sukurtomis nuotolinio ugdymo priemonėmis pasidalino su kitais pedagogais.</w:t>
      </w:r>
      <w:r w:rsidRPr="00141F5F">
        <w:rPr>
          <w:lang w:eastAsia="lt-LT"/>
        </w:rPr>
        <w:t xml:space="preserve"> Informacija apie mokyklos veiklą buvo skelbiama </w:t>
      </w:r>
      <w:r>
        <w:rPr>
          <w:lang w:eastAsia="lt-LT"/>
        </w:rPr>
        <w:t xml:space="preserve">mokyklos </w:t>
      </w:r>
      <w:r w:rsidRPr="00141F5F">
        <w:rPr>
          <w:lang w:eastAsia="lt-LT"/>
        </w:rPr>
        <w:t xml:space="preserve">internetinėje svetainėje </w:t>
      </w:r>
      <w:r w:rsidRPr="00141F5F">
        <w:rPr>
          <w:lang w:eastAsia="lt-LT"/>
        </w:rPr>
        <w:lastRenderedPageBreak/>
        <w:t>www.litorina.klaipeda.lm.lt, mokyklos Facebook paskyroje, dienraščiuose „Vakarų ekspresas“, kurčiųjų draugijos mėnraštyje „Akiratis“.</w:t>
      </w:r>
    </w:p>
    <w:p w14:paraId="20FDC4A0" w14:textId="384FF44F" w:rsidR="00530E7C" w:rsidRPr="00141F5F" w:rsidRDefault="00530E7C" w:rsidP="00530E7C">
      <w:pPr>
        <w:ind w:firstLine="459"/>
        <w:jc w:val="both"/>
        <w:rPr>
          <w:lang w:eastAsia="lt-LT"/>
        </w:rPr>
      </w:pPr>
      <w:r>
        <w:t xml:space="preserve"> </w:t>
      </w:r>
      <w:r w:rsidRPr="00141F5F">
        <w:rPr>
          <w:lang w:eastAsia="lt-LT"/>
        </w:rPr>
        <w:t>Didelis dėmesy</w:t>
      </w:r>
      <w:r>
        <w:rPr>
          <w:lang w:eastAsia="lt-LT"/>
        </w:rPr>
        <w:t>s buvo skirta</w:t>
      </w:r>
      <w:r w:rsidR="00200F43">
        <w:rPr>
          <w:lang w:eastAsia="lt-LT"/>
        </w:rPr>
        <w:t>s mokinių užimtumui</w:t>
      </w:r>
      <w:r w:rsidRPr="00141F5F">
        <w:rPr>
          <w:lang w:eastAsia="lt-LT"/>
        </w:rPr>
        <w:t>. Vaikų vasaros poilsio programos „Auk sveikas, vaike“</w:t>
      </w:r>
      <w:r>
        <w:rPr>
          <w:lang w:eastAsia="lt-LT"/>
        </w:rPr>
        <w:t xml:space="preserve"> įgyvendinimui</w:t>
      </w:r>
      <w:r w:rsidRPr="00141F5F">
        <w:rPr>
          <w:lang w:eastAsia="lt-LT"/>
        </w:rPr>
        <w:t xml:space="preserve"> buvo skirtas 5000,00</w:t>
      </w:r>
      <w:r>
        <w:rPr>
          <w:lang w:eastAsia="lt-LT"/>
        </w:rPr>
        <w:t xml:space="preserve"> Eur</w:t>
      </w:r>
      <w:r w:rsidRPr="00141F5F">
        <w:rPr>
          <w:lang w:eastAsia="lt-LT"/>
        </w:rPr>
        <w:t xml:space="preserve"> finansavimas iš Klaipėdos miesto savivaldybės biudžeto lėšų. Neformaliojo vaikų švietimo programų „Atsipalaiduok“, „Emocinio intelekto ugdymo programa“, „Mažųjų bibliotekėlė“ vy</w:t>
      </w:r>
      <w:r>
        <w:rPr>
          <w:lang w:eastAsia="lt-LT"/>
        </w:rPr>
        <w:t>kdymui buvo skirtas 8800 Eur</w:t>
      </w:r>
      <w:r w:rsidRPr="00141F5F">
        <w:rPr>
          <w:lang w:eastAsia="lt-LT"/>
        </w:rPr>
        <w:t xml:space="preserve"> finansavimas iš Klaipėdos miesto savivaldybės biudžeto lėšų.</w:t>
      </w:r>
      <w:r w:rsidR="00200F43">
        <w:rPr>
          <w:lang w:eastAsia="lt-LT"/>
        </w:rPr>
        <w:t xml:space="preserve"> </w:t>
      </w:r>
      <w:r w:rsidR="00200F43" w:rsidRPr="006911EB">
        <w:rPr>
          <w:bCs/>
          <w:lang w:eastAsia="lt-LT"/>
        </w:rPr>
        <w:t xml:space="preserve">Minėtose programose dalyvavo </w:t>
      </w:r>
      <w:r w:rsidR="006911EB" w:rsidRPr="006911EB">
        <w:rPr>
          <w:bCs/>
          <w:lang w:eastAsia="lt-LT"/>
        </w:rPr>
        <w:t>90</w:t>
      </w:r>
      <w:r w:rsidR="00200F43" w:rsidRPr="006911EB">
        <w:rPr>
          <w:bCs/>
          <w:lang w:eastAsia="lt-LT"/>
        </w:rPr>
        <w:t xml:space="preserve"> mokinių</w:t>
      </w:r>
      <w:r w:rsidR="001223E6">
        <w:rPr>
          <w:bCs/>
          <w:lang w:eastAsia="lt-LT"/>
        </w:rPr>
        <w:t>.</w:t>
      </w:r>
      <w:r w:rsidRPr="00141F5F">
        <w:rPr>
          <w:lang w:eastAsia="lt-LT"/>
        </w:rPr>
        <w:t xml:space="preserve"> Siekiant formuoti pozityvų mokinių elgesį, gerinti individualią mokinių asmeninę pažangą, kelti vaikų savivertę, buvo įdiegti mechaniniai mini dviratukai. Mokytojų apklausos rezultatai parodė, kad taikant minėtą priemonę, vaikų energijos perteklius buvo nukr</w:t>
      </w:r>
      <w:r>
        <w:rPr>
          <w:lang w:eastAsia="lt-LT"/>
        </w:rPr>
        <w:t>eipiamas pozityvia linkme (66,</w:t>
      </w:r>
      <w:r>
        <w:rPr>
          <w:lang w:val="en-US" w:eastAsia="lt-LT"/>
        </w:rPr>
        <w:t>7</w:t>
      </w:r>
      <w:r w:rsidRPr="00141F5F">
        <w:rPr>
          <w:lang w:eastAsia="lt-LT"/>
        </w:rPr>
        <w:t xml:space="preserve"> proc.</w:t>
      </w:r>
      <w:r>
        <w:rPr>
          <w:lang w:eastAsia="lt-LT"/>
        </w:rPr>
        <w:t>), sumažėjo vaikų nerimas (33,3</w:t>
      </w:r>
      <w:r w:rsidRPr="00141F5F">
        <w:rPr>
          <w:lang w:eastAsia="lt-LT"/>
        </w:rPr>
        <w:t xml:space="preserve"> proc.). </w:t>
      </w:r>
    </w:p>
    <w:p w14:paraId="426CFCE0" w14:textId="77777777" w:rsidR="00530E7C" w:rsidRPr="00141F5F" w:rsidRDefault="00530E7C" w:rsidP="00530E7C">
      <w:pPr>
        <w:ind w:firstLine="459"/>
        <w:jc w:val="both"/>
        <w:rPr>
          <w:lang w:eastAsia="lt-LT"/>
        </w:rPr>
      </w:pPr>
      <w:r>
        <w:rPr>
          <w:lang w:eastAsia="lt-LT"/>
        </w:rPr>
        <w:t>Taikant</w:t>
      </w:r>
      <w:r w:rsidRPr="00141F5F">
        <w:rPr>
          <w:lang w:eastAsia="lt-LT"/>
        </w:rPr>
        <w:t xml:space="preserve"> IQES online vertinimo instrumentus</w:t>
      </w:r>
      <w:r>
        <w:rPr>
          <w:lang w:eastAsia="lt-LT"/>
        </w:rPr>
        <w:t>,</w:t>
      </w:r>
      <w:r w:rsidRPr="00141F5F">
        <w:rPr>
          <w:lang w:eastAsia="lt-LT"/>
        </w:rPr>
        <w:t xml:space="preserve"> vykdytas mokyklos veiklos srities „Ugdymas ir mokymasis“ kokybės įsivertinimas. Aukštai</w:t>
      </w:r>
      <w:r>
        <w:rPr>
          <w:lang w:eastAsia="lt-LT"/>
        </w:rPr>
        <w:t>s balais įvertinti rodikliai: „M</w:t>
      </w:r>
      <w:r w:rsidRPr="00141F5F">
        <w:rPr>
          <w:lang w:eastAsia="lt-LT"/>
        </w:rPr>
        <w:t>okymasis mokykloje organizuojamas taip, kad atitiktų vaiko patirtį, sugebėjimus ir polinkiu</w:t>
      </w:r>
      <w:r>
        <w:rPr>
          <w:lang w:eastAsia="lt-LT"/>
        </w:rPr>
        <w:t xml:space="preserve">s“ </w:t>
      </w:r>
      <w:r w:rsidRPr="00141F5F">
        <w:rPr>
          <w:lang w:eastAsia="lt-LT"/>
        </w:rPr>
        <w:t>–</w:t>
      </w:r>
      <w:r>
        <w:rPr>
          <w:lang w:eastAsia="lt-LT"/>
        </w:rPr>
        <w:t xml:space="preserve"> 3.8 balo (iš 4 galimų), „M</w:t>
      </w:r>
      <w:r w:rsidRPr="00141F5F">
        <w:rPr>
          <w:lang w:eastAsia="lt-LT"/>
        </w:rPr>
        <w:t>okykloje vykstantys mokinių pasiekimų aptarimai su mokinių tėvais yra organizuojami tinkamai</w:t>
      </w:r>
      <w:r>
        <w:rPr>
          <w:lang w:eastAsia="lt-LT"/>
        </w:rPr>
        <w:t>“</w:t>
      </w:r>
      <w:r w:rsidRPr="00141F5F">
        <w:rPr>
          <w:lang w:eastAsia="lt-LT"/>
        </w:rPr>
        <w:t xml:space="preserve"> – 3.8</w:t>
      </w:r>
      <w:r>
        <w:rPr>
          <w:lang w:eastAsia="lt-LT"/>
        </w:rPr>
        <w:t xml:space="preserve"> balo </w:t>
      </w:r>
      <w:r w:rsidRPr="003102F5">
        <w:rPr>
          <w:lang w:eastAsia="lt-LT"/>
        </w:rPr>
        <w:t>(iš 4 galimų)</w:t>
      </w:r>
      <w:r w:rsidR="00200F43">
        <w:rPr>
          <w:b/>
          <w:lang w:eastAsia="lt-LT"/>
        </w:rPr>
        <w:t>.</w:t>
      </w:r>
      <w:r w:rsidRPr="00141F5F">
        <w:rPr>
          <w:lang w:eastAsia="lt-LT"/>
        </w:rPr>
        <w:t xml:space="preserve"> </w:t>
      </w:r>
    </w:p>
    <w:p w14:paraId="6A2DF38A" w14:textId="77777777" w:rsidR="00530E7C" w:rsidRPr="00141F5F" w:rsidRDefault="00530E7C" w:rsidP="00A31547">
      <w:pPr>
        <w:ind w:firstLine="459"/>
        <w:jc w:val="both"/>
        <w:rPr>
          <w:lang w:eastAsia="lt-LT"/>
        </w:rPr>
      </w:pPr>
      <w:r>
        <w:rPr>
          <w:lang w:eastAsia="lt-LT"/>
        </w:rPr>
        <w:t>Pedagogų iniciatyvinės grupės</w:t>
      </w:r>
      <w:r w:rsidRPr="00141F5F">
        <w:rPr>
          <w:lang w:eastAsia="lt-LT"/>
        </w:rPr>
        <w:t xml:space="preserve"> organizavo nuotolinius ir tradicinius kontaktinius renginius, skatinančius tausoti aplinką, išnaudoti esančias mokyklos erdves bei aplinką, įtraukti mokinius į patyriminį mokymą(si). Sukurtas </w:t>
      </w:r>
      <w:r>
        <w:rPr>
          <w:lang w:eastAsia="lt-LT"/>
        </w:rPr>
        <w:t xml:space="preserve">ir įgyvendintas </w:t>
      </w:r>
      <w:r w:rsidRPr="00141F5F">
        <w:rPr>
          <w:lang w:eastAsia="lt-LT"/>
        </w:rPr>
        <w:t xml:space="preserve">Patyriminio ugdymo modelis P.A.T.S. Šis modelis kartu su </w:t>
      </w:r>
      <w:r w:rsidRPr="00A14350">
        <w:rPr>
          <w:lang w:eastAsia="lt-LT"/>
        </w:rPr>
        <w:t>STEAM ugdymo programa</w:t>
      </w:r>
      <w:r>
        <w:rPr>
          <w:b/>
          <w:lang w:eastAsia="lt-LT"/>
        </w:rPr>
        <w:t xml:space="preserve"> </w:t>
      </w:r>
      <w:r>
        <w:rPr>
          <w:lang w:eastAsia="lt-LT"/>
        </w:rPr>
        <w:t xml:space="preserve"> įtraukti į 2020–2021 mokslo metų mokyklos u</w:t>
      </w:r>
      <w:r w:rsidRPr="00141F5F">
        <w:rPr>
          <w:lang w:eastAsia="lt-LT"/>
        </w:rPr>
        <w:t>gdymo planą. 2020 m. gruodžio mėnesį atlikta apklausa parodė, kad</w:t>
      </w:r>
      <w:r>
        <w:rPr>
          <w:lang w:eastAsia="lt-LT"/>
        </w:rPr>
        <w:t>,</w:t>
      </w:r>
      <w:r w:rsidRPr="00141F5F">
        <w:rPr>
          <w:lang w:eastAsia="lt-LT"/>
        </w:rPr>
        <w:t xml:space="preserve"> vykdant patyriminio ugdymo programas</w:t>
      </w:r>
      <w:r>
        <w:rPr>
          <w:lang w:eastAsia="lt-LT"/>
        </w:rPr>
        <w:t>,</w:t>
      </w:r>
      <w:r w:rsidRPr="00141F5F">
        <w:rPr>
          <w:lang w:eastAsia="lt-LT"/>
        </w:rPr>
        <w:t xml:space="preserve"> 27 proc. mokytojų darbo pobūdis pasikeitė. 87 proc. respondentų pažymėjo, kad patyriminis ugdymas turėjo </w:t>
      </w:r>
      <w:r>
        <w:rPr>
          <w:lang w:eastAsia="lt-LT"/>
        </w:rPr>
        <w:t xml:space="preserve">teigiamos </w:t>
      </w:r>
      <w:r w:rsidRPr="00141F5F">
        <w:rPr>
          <w:lang w:eastAsia="lt-LT"/>
        </w:rPr>
        <w:t>įtakos mokinių motyvacijai, 73 proc. apklaustųjų n</w:t>
      </w:r>
      <w:r>
        <w:rPr>
          <w:lang w:eastAsia="lt-LT"/>
        </w:rPr>
        <w:t xml:space="preserve">uomone </w:t>
      </w:r>
      <w:r w:rsidRPr="00141F5F">
        <w:rPr>
          <w:lang w:eastAsia="lt-LT"/>
        </w:rPr>
        <w:t>–</w:t>
      </w:r>
      <w:r>
        <w:rPr>
          <w:lang w:eastAsia="lt-LT"/>
        </w:rPr>
        <w:t xml:space="preserve"> pakilo mokinių mokymosi motyvacija</w:t>
      </w:r>
      <w:r w:rsidRPr="00141F5F">
        <w:rPr>
          <w:lang w:eastAsia="lt-LT"/>
        </w:rPr>
        <w:t xml:space="preserve">. </w:t>
      </w:r>
      <w:r w:rsidR="00A31547" w:rsidRPr="00141F5F">
        <w:rPr>
          <w:lang w:eastAsia="lt-LT"/>
        </w:rPr>
        <w:t>Mokytojai ugdymo procese tai</w:t>
      </w:r>
      <w:r w:rsidR="00A31547">
        <w:rPr>
          <w:lang w:eastAsia="lt-LT"/>
        </w:rPr>
        <w:t>kė</w:t>
      </w:r>
      <w:r w:rsidR="00A31547" w:rsidRPr="00141F5F">
        <w:rPr>
          <w:lang w:eastAsia="lt-LT"/>
        </w:rPr>
        <w:t xml:space="preserve"> Taikomosios elgesio analizės metodiką (angl. Applied Behaviour Analysis – </w:t>
      </w:r>
      <w:r w:rsidR="00A31547">
        <w:rPr>
          <w:lang w:eastAsia="lt-LT"/>
        </w:rPr>
        <w:t>ABA),</w:t>
      </w:r>
      <w:r w:rsidR="00A31547" w:rsidRPr="00141F5F">
        <w:rPr>
          <w:lang w:eastAsia="lt-LT"/>
        </w:rPr>
        <w:t xml:space="preserve"> „Oxford U</w:t>
      </w:r>
      <w:r w:rsidR="00A31547">
        <w:rPr>
          <w:lang w:eastAsia="lt-LT"/>
        </w:rPr>
        <w:t>niversity Press“ mokymo metodiką</w:t>
      </w:r>
      <w:r w:rsidR="00A31547" w:rsidRPr="00141F5F">
        <w:rPr>
          <w:lang w:eastAsia="lt-LT"/>
        </w:rPr>
        <w:t xml:space="preserve"> „Numicon“. </w:t>
      </w:r>
    </w:p>
    <w:p w14:paraId="7FE4F0FC" w14:textId="77777777" w:rsidR="00530E7C" w:rsidRPr="00141F5F" w:rsidRDefault="00530E7C" w:rsidP="00530E7C">
      <w:pPr>
        <w:ind w:firstLine="459"/>
        <w:jc w:val="both"/>
        <w:rPr>
          <w:lang w:eastAsia="lt-LT"/>
        </w:rPr>
      </w:pPr>
      <w:r>
        <w:rPr>
          <w:lang w:eastAsia="lt-LT"/>
        </w:rPr>
        <w:t>Sė</w:t>
      </w:r>
      <w:r w:rsidRPr="00141F5F">
        <w:rPr>
          <w:lang w:eastAsia="lt-LT"/>
        </w:rPr>
        <w:t>kmingai tęsiama socialinių ir prevencinių programų integracija į ugdymo turinį pagal Olweus smurto ir patyčių prevencijos programą, tarptautines programas „Zipio draugai“ ir „Obuolio draugai“. Mokykla 20</w:t>
      </w:r>
      <w:r>
        <w:rPr>
          <w:lang w:eastAsia="lt-LT"/>
        </w:rPr>
        <w:t>20 metais į</w:t>
      </w:r>
      <w:r w:rsidRPr="00141F5F">
        <w:rPr>
          <w:lang w:eastAsia="lt-LT"/>
        </w:rPr>
        <w:t xml:space="preserve">diegė platformą </w:t>
      </w:r>
      <w:r>
        <w:rPr>
          <w:lang w:eastAsia="lt-LT"/>
        </w:rPr>
        <w:t xml:space="preserve">„Patyčių dėžutė“, kuri leidžia </w:t>
      </w:r>
      <w:r w:rsidRPr="00141F5F">
        <w:rPr>
          <w:lang w:eastAsia="lt-LT"/>
        </w:rPr>
        <w:t>mokiniams anonimiškai ir greitai pranešti apie įtariamas arba</w:t>
      </w:r>
      <w:r w:rsidR="00200F43">
        <w:rPr>
          <w:lang w:eastAsia="lt-LT"/>
        </w:rPr>
        <w:t xml:space="preserve"> įvykusias patyčias, o </w:t>
      </w:r>
      <w:r w:rsidR="00200F43" w:rsidRPr="006911EB">
        <w:rPr>
          <w:bCs/>
          <w:lang w:eastAsia="lt-LT"/>
        </w:rPr>
        <w:t>mokytojams</w:t>
      </w:r>
      <w:r w:rsidRPr="006911EB">
        <w:rPr>
          <w:bCs/>
          <w:lang w:eastAsia="lt-LT"/>
        </w:rPr>
        <w:t xml:space="preserve"> </w:t>
      </w:r>
      <w:bookmarkStart w:id="3" w:name="_Hlk66457365"/>
      <w:r w:rsidRPr="00141F5F">
        <w:rPr>
          <w:lang w:eastAsia="lt-LT"/>
        </w:rPr>
        <w:t>–</w:t>
      </w:r>
      <w:bookmarkEnd w:id="3"/>
      <w:r w:rsidRPr="00141F5F">
        <w:rPr>
          <w:lang w:eastAsia="lt-LT"/>
        </w:rPr>
        <w:t xml:space="preserve"> reaguoti į jas ir laiku suteikti pagalbą.</w:t>
      </w:r>
    </w:p>
    <w:p w14:paraId="0CFDFD6B" w14:textId="222DBE25" w:rsidR="00530E7C" w:rsidRPr="00200F43" w:rsidRDefault="00291E0E" w:rsidP="00530E7C">
      <w:pPr>
        <w:ind w:firstLine="459"/>
        <w:jc w:val="both"/>
        <w:rPr>
          <w:b/>
          <w:lang w:eastAsia="lt-LT"/>
        </w:rPr>
      </w:pPr>
      <w:r>
        <w:rPr>
          <w:lang w:eastAsia="lt-LT"/>
        </w:rPr>
        <w:t>V</w:t>
      </w:r>
      <w:r w:rsidR="00530E7C" w:rsidRPr="00141F5F">
        <w:rPr>
          <w:lang w:eastAsia="lt-LT"/>
        </w:rPr>
        <w:t>ykdytas bendradarbiavimas su socialiniais partneriais</w:t>
      </w:r>
      <w:r>
        <w:rPr>
          <w:lang w:eastAsia="lt-LT"/>
        </w:rPr>
        <w:t xml:space="preserve">: </w:t>
      </w:r>
      <w:r w:rsidR="00530E7C" w:rsidRPr="00141F5F">
        <w:rPr>
          <w:lang w:eastAsia="lt-LT"/>
        </w:rPr>
        <w:t>Maltos ordino Klaipėdos grupė; Sutrikusios klausos vaikų jaunuolių tėvų bendrija „Aidas“; Lietuvos šeimų, auginančių kurčius ir neprigirdinčius vaikus, bendrija „Pagava“; Klaipėdos moksleivių saviraiško</w:t>
      </w:r>
      <w:r w:rsidR="00530E7C">
        <w:rPr>
          <w:lang w:eastAsia="lt-LT"/>
        </w:rPr>
        <w:t>s centras</w:t>
      </w:r>
      <w:r w:rsidR="008E79D6">
        <w:rPr>
          <w:lang w:eastAsia="lt-LT"/>
        </w:rPr>
        <w:t xml:space="preserve"> </w:t>
      </w:r>
      <w:r w:rsidR="008E79D6" w:rsidRPr="00141F5F">
        <w:rPr>
          <w:lang w:eastAsia="lt-LT"/>
        </w:rPr>
        <w:t>–</w:t>
      </w:r>
      <w:r w:rsidR="008E79D6">
        <w:rPr>
          <w:lang w:eastAsia="lt-LT"/>
        </w:rPr>
        <w:t xml:space="preserve"> </w:t>
      </w:r>
      <w:r w:rsidR="004C0E25">
        <w:rPr>
          <w:lang w:eastAsia="lt-LT"/>
        </w:rPr>
        <w:t>bendradarbiavimo metu išplėst</w:t>
      </w:r>
      <w:r w:rsidR="001B2F45">
        <w:rPr>
          <w:lang w:eastAsia="lt-LT"/>
        </w:rPr>
        <w:t>os</w:t>
      </w:r>
      <w:r w:rsidR="004C0E25">
        <w:rPr>
          <w:lang w:eastAsia="lt-LT"/>
        </w:rPr>
        <w:t xml:space="preserve"> popamokinės veiklos erdvės. </w:t>
      </w:r>
      <w:r w:rsidR="00530E7C">
        <w:rPr>
          <w:lang w:eastAsia="lt-LT"/>
        </w:rPr>
        <w:t>Pradinio ugdymo</w:t>
      </w:r>
      <w:r w:rsidR="00530E7C" w:rsidRPr="00141F5F">
        <w:rPr>
          <w:lang w:eastAsia="lt-LT"/>
        </w:rPr>
        <w:t xml:space="preserve">, fizinio ugdymo, lietuvių kalbos ir literatūros mokytojai ir pagalbos mokiniui specialistai vadovavo nuolatinėms </w:t>
      </w:r>
      <w:r w:rsidR="00530E7C">
        <w:rPr>
          <w:lang w:eastAsia="lt-LT"/>
        </w:rPr>
        <w:t xml:space="preserve">Klaipėdos universiteto </w:t>
      </w:r>
      <w:r w:rsidR="00530E7C" w:rsidRPr="00141F5F">
        <w:rPr>
          <w:lang w:eastAsia="lt-LT"/>
        </w:rPr>
        <w:t xml:space="preserve">studentų praktikoms. </w:t>
      </w:r>
    </w:p>
    <w:p w14:paraId="06EFADBE" w14:textId="05667401" w:rsidR="00530E7C" w:rsidRPr="00141F5F" w:rsidRDefault="00530E7C" w:rsidP="00530E7C">
      <w:pPr>
        <w:ind w:firstLine="459"/>
        <w:jc w:val="both"/>
        <w:rPr>
          <w:lang w:eastAsia="lt-LT"/>
        </w:rPr>
      </w:pPr>
      <w:r w:rsidRPr="00141F5F">
        <w:rPr>
          <w:lang w:eastAsia="lt-LT"/>
        </w:rPr>
        <w:t xml:space="preserve">Įgyvendinant individualią mokinio asmeninės pažangos sistemą, 1–4 klasių mokinių pažanga pakilo 50 proc., 5–8 klasių mokinių – 30 proc. </w:t>
      </w:r>
      <w:r w:rsidR="00812C2A" w:rsidRPr="006911EB">
        <w:rPr>
          <w:bCs/>
          <w:lang w:eastAsia="lt-LT"/>
        </w:rPr>
        <w:t xml:space="preserve">palyginus su </w:t>
      </w:r>
      <w:r w:rsidR="006911EB" w:rsidRPr="006911EB">
        <w:rPr>
          <w:bCs/>
          <w:lang w:eastAsia="lt-LT"/>
        </w:rPr>
        <w:t>2019</w:t>
      </w:r>
      <w:r w:rsidR="00291E0E">
        <w:rPr>
          <w:bCs/>
          <w:lang w:eastAsia="lt-LT"/>
        </w:rPr>
        <w:t>–</w:t>
      </w:r>
      <w:r w:rsidR="006911EB" w:rsidRPr="006911EB">
        <w:rPr>
          <w:bCs/>
          <w:lang w:eastAsia="lt-LT"/>
        </w:rPr>
        <w:t>2020 mokslo metais</w:t>
      </w:r>
      <w:r w:rsidR="00812C2A" w:rsidRPr="006911EB">
        <w:rPr>
          <w:bCs/>
          <w:lang w:eastAsia="lt-LT"/>
        </w:rPr>
        <w:t>.</w:t>
      </w:r>
      <w:r w:rsidR="006911EB">
        <w:rPr>
          <w:b/>
          <w:lang w:eastAsia="lt-LT"/>
        </w:rPr>
        <w:t xml:space="preserve"> </w:t>
      </w:r>
      <w:r w:rsidRPr="00141F5F">
        <w:rPr>
          <w:lang w:eastAsia="lt-LT"/>
        </w:rPr>
        <w:t>Efektyviai įgyvendinta mokin</w:t>
      </w:r>
      <w:r>
        <w:rPr>
          <w:lang w:eastAsia="lt-LT"/>
        </w:rPr>
        <w:t>ių sveikatos stiprinimo programa</w:t>
      </w:r>
      <w:r w:rsidRPr="00141F5F">
        <w:rPr>
          <w:lang w:eastAsia="lt-LT"/>
        </w:rPr>
        <w:t xml:space="preserve">. Įgyvendinus projektą „Aktyviai, draugiškai, sveikai“, </w:t>
      </w:r>
      <w:r w:rsidR="006911EB">
        <w:rPr>
          <w:lang w:eastAsia="lt-LT"/>
        </w:rPr>
        <w:t>Nacionalinio sveikatą stiprinančių mokyklų tinklo ir aktyvių mokyklų veiklos koordonavimo</w:t>
      </w:r>
      <w:r w:rsidR="008E79D6">
        <w:rPr>
          <w:b/>
          <w:lang w:eastAsia="lt-LT"/>
        </w:rPr>
        <w:t xml:space="preserve"> </w:t>
      </w:r>
      <w:r w:rsidR="008E79D6" w:rsidRPr="008E79D6">
        <w:rPr>
          <w:bCs/>
          <w:lang w:eastAsia="lt-LT"/>
        </w:rPr>
        <w:t>komisijos sprendimu</w:t>
      </w:r>
      <w:r w:rsidR="00812C2A">
        <w:rPr>
          <w:b/>
          <w:lang w:eastAsia="lt-LT"/>
        </w:rPr>
        <w:t xml:space="preserve"> </w:t>
      </w:r>
      <w:r w:rsidR="007359F4" w:rsidRPr="00141F5F">
        <w:rPr>
          <w:lang w:eastAsia="lt-LT"/>
        </w:rPr>
        <w:t xml:space="preserve">mokykla buvo pripažinta </w:t>
      </w:r>
      <w:r w:rsidRPr="00141F5F">
        <w:rPr>
          <w:lang w:eastAsia="lt-LT"/>
        </w:rPr>
        <w:t>sveikatą stiprinančia mokykla. Mokyklos bendruomenė dalyvavo Jud</w:t>
      </w:r>
      <w:r>
        <w:rPr>
          <w:lang w:eastAsia="lt-LT"/>
        </w:rPr>
        <w:t>r</w:t>
      </w:r>
      <w:r w:rsidRPr="00141F5F">
        <w:rPr>
          <w:lang w:eastAsia="lt-LT"/>
        </w:rPr>
        <w:t>umo iššūkyje ir pelnė Lietuvos Respublikos Prezidentūros kanceliarijos Valstybės pažinimo centro padėką. Mokiniai dalyvavo respublikiniame projekte „Sveikatiada“, kurio metu buvo siekiama formuoti sveikos mitybos ir fizinio aktyvumo įgūd</w:t>
      </w:r>
      <w:r>
        <w:rPr>
          <w:lang w:eastAsia="lt-LT"/>
        </w:rPr>
        <w:t>žiais pagrįstą mokyklos kultūrą</w:t>
      </w:r>
      <w:r w:rsidRPr="00141F5F">
        <w:rPr>
          <w:lang w:eastAsia="lt-LT"/>
        </w:rPr>
        <w:t>. Formuojant teigiamą mokinių suvokimą mitybos klausimais, dalyvauta Lietuvos Respublikos žemės ūkio ministerijos remiamuose projektuose „Vaisių vartojimo skatinimas mokyklose“ ir „ Pienas vaikams“.</w:t>
      </w:r>
    </w:p>
    <w:p w14:paraId="33E90A85" w14:textId="41FB0B9C" w:rsidR="00530E7C" w:rsidRPr="00141F5F" w:rsidRDefault="00530E7C" w:rsidP="00530E7C">
      <w:pPr>
        <w:ind w:firstLine="459"/>
        <w:jc w:val="both"/>
        <w:rPr>
          <w:lang w:eastAsia="lt-LT"/>
        </w:rPr>
      </w:pPr>
      <w:r w:rsidRPr="00141F5F">
        <w:rPr>
          <w:lang w:eastAsia="lt-LT"/>
        </w:rPr>
        <w:t>Visi antros klasės mokiniai sėkmingai dalyvavo mokymosi plaukti ir saugaus elgesio vandenyje programoje. Mokykla kartu su Klaipėdos kurčiųjų sporto klubu „Šermukšnis“</w:t>
      </w:r>
      <w:r w:rsidR="007359F4">
        <w:rPr>
          <w:lang w:eastAsia="lt-LT"/>
        </w:rPr>
        <w:t>,</w:t>
      </w:r>
      <w:r w:rsidRPr="00141F5F">
        <w:rPr>
          <w:lang w:eastAsia="lt-LT"/>
        </w:rPr>
        <w:t xml:space="preserve">nuo </w:t>
      </w:r>
      <w:r w:rsidR="00812C2A">
        <w:rPr>
          <w:lang w:val="en-US" w:eastAsia="lt-LT"/>
        </w:rPr>
        <w:t>2020 m.</w:t>
      </w:r>
      <w:r w:rsidR="007359F4">
        <w:rPr>
          <w:lang w:val="en-US" w:eastAsia="lt-LT"/>
        </w:rPr>
        <w:t xml:space="preserve"> </w:t>
      </w:r>
      <w:r w:rsidRPr="00141F5F">
        <w:rPr>
          <w:lang w:eastAsia="lt-LT"/>
        </w:rPr>
        <w:t xml:space="preserve">rugpjūčio 1 d. įgyvendina projektą „Fizinio aktyvumo skatinimas Klaipėdos apskrities kurtiesiems“ (Nr. SRF-FAV-2020-1-0205), užtikrinantį sutrikusios klausos mokinių į(si)traukimą į mieste organizuojamas </w:t>
      </w:r>
      <w:r w:rsidRPr="00141F5F">
        <w:rPr>
          <w:lang w:eastAsia="lt-LT"/>
        </w:rPr>
        <w:lastRenderedPageBreak/>
        <w:t>sportines veiklas, kokybišką ir tikslingą vaikų popamoki</w:t>
      </w:r>
      <w:r>
        <w:rPr>
          <w:lang w:eastAsia="lt-LT"/>
        </w:rPr>
        <w:t>nę veiklą</w:t>
      </w:r>
      <w:r w:rsidRPr="00141F5F">
        <w:rPr>
          <w:lang w:eastAsia="lt-LT"/>
        </w:rPr>
        <w:t xml:space="preserve">, suteikiantį galimybę lankyti plaukimo, badmintono, lengvosios atletikos ir paplūdimio tinklinio treniruotes. </w:t>
      </w:r>
    </w:p>
    <w:p w14:paraId="0E456883" w14:textId="56F92AAD" w:rsidR="00530E7C" w:rsidRPr="00141F5F" w:rsidRDefault="00530E7C" w:rsidP="00530E7C">
      <w:pPr>
        <w:ind w:firstLine="459"/>
        <w:jc w:val="both"/>
        <w:rPr>
          <w:lang w:eastAsia="lt-LT"/>
        </w:rPr>
      </w:pPr>
      <w:r>
        <w:rPr>
          <w:lang w:eastAsia="lt-LT"/>
        </w:rPr>
        <w:t xml:space="preserve"> D</w:t>
      </w:r>
      <w:r w:rsidR="00812C2A">
        <w:rPr>
          <w:lang w:eastAsia="lt-LT"/>
        </w:rPr>
        <w:t>alyvauta mokinių respublikinėse ir miesto konferencijose, konkursuose, laimėtos prizinės vietos.</w:t>
      </w:r>
      <w:r w:rsidRPr="00141F5F">
        <w:rPr>
          <w:lang w:eastAsia="lt-LT"/>
        </w:rPr>
        <w:t xml:space="preserve"> Respublikiniame ekologiniame konkurse „Mano žalioji palangė“ pelnytas laureatų vardas. Tarpta</w:t>
      </w:r>
      <w:r>
        <w:rPr>
          <w:lang w:eastAsia="lt-LT"/>
        </w:rPr>
        <w:t>utiniame edukaciniame konkurse „</w:t>
      </w:r>
      <w:r w:rsidRPr="00141F5F">
        <w:rPr>
          <w:lang w:eastAsia="lt-LT"/>
        </w:rPr>
        <w:t>Olympis“</w:t>
      </w:r>
      <w:r>
        <w:rPr>
          <w:lang w:eastAsia="lt-LT"/>
        </w:rPr>
        <w:t xml:space="preserve"> laimėti I laipsnio (</w:t>
      </w:r>
      <w:r>
        <w:rPr>
          <w:lang w:val="en-US" w:eastAsia="lt-LT"/>
        </w:rPr>
        <w:t>1),</w:t>
      </w:r>
      <w:r>
        <w:rPr>
          <w:lang w:eastAsia="lt-LT"/>
        </w:rPr>
        <w:t xml:space="preserve"> II laipsnio (1) ir III laipsnio (1) diplomai</w:t>
      </w:r>
      <w:r w:rsidRPr="00141F5F">
        <w:rPr>
          <w:lang w:eastAsia="lt-LT"/>
        </w:rPr>
        <w:t>.</w:t>
      </w:r>
    </w:p>
    <w:p w14:paraId="17C7150D" w14:textId="77777777" w:rsidR="00530E7C" w:rsidRPr="00141F5F" w:rsidRDefault="00530E7C" w:rsidP="00530E7C">
      <w:pPr>
        <w:ind w:firstLine="459"/>
        <w:jc w:val="both"/>
        <w:rPr>
          <w:lang w:eastAsia="lt-LT"/>
        </w:rPr>
      </w:pPr>
      <w:r>
        <w:rPr>
          <w:lang w:eastAsia="lt-LT"/>
        </w:rPr>
        <w:t>Mokykla dalyvavo</w:t>
      </w:r>
      <w:r w:rsidRPr="00141F5F">
        <w:rPr>
          <w:lang w:eastAsia="lt-LT"/>
        </w:rPr>
        <w:t xml:space="preserve"> „Erasmus+“ 2 mokyklų mai</w:t>
      </w:r>
      <w:r>
        <w:rPr>
          <w:lang w:eastAsia="lt-LT"/>
        </w:rPr>
        <w:t>nų partnerystės (KA229) projekte</w:t>
      </w:r>
      <w:r w:rsidRPr="00141F5F">
        <w:rPr>
          <w:lang w:eastAsia="lt-LT"/>
        </w:rPr>
        <w:t xml:space="preserve"> „Special education students overcome obstacles with art therapy“ („Specialiųjų ugdymosi poreikių turintys mokiniai įveikia kliūtis meno terapijos pagalba“) ir laimėjo 27225 </w:t>
      </w:r>
      <w:r>
        <w:rPr>
          <w:lang w:eastAsia="lt-LT"/>
        </w:rPr>
        <w:t>Eur</w:t>
      </w:r>
      <w:r w:rsidRPr="00141F5F">
        <w:rPr>
          <w:lang w:eastAsia="lt-LT"/>
        </w:rPr>
        <w:t xml:space="preserve"> d</w:t>
      </w:r>
      <w:r>
        <w:rPr>
          <w:lang w:eastAsia="lt-LT"/>
        </w:rPr>
        <w:t>otaciją programos įgyvendinimui</w:t>
      </w:r>
      <w:r w:rsidRPr="00141F5F">
        <w:rPr>
          <w:lang w:eastAsia="lt-LT"/>
        </w:rPr>
        <w:t xml:space="preserve"> </w:t>
      </w:r>
      <w:r>
        <w:rPr>
          <w:lang w:eastAsia="lt-LT"/>
        </w:rPr>
        <w:t>(</w:t>
      </w:r>
      <w:r w:rsidRPr="00141F5F">
        <w:rPr>
          <w:lang w:eastAsia="lt-LT"/>
        </w:rPr>
        <w:t>dalyvaujančios šalys – Turkija, Estija, Graikija, Rumunija ir Italija</w:t>
      </w:r>
      <w:r>
        <w:rPr>
          <w:lang w:eastAsia="lt-LT"/>
        </w:rPr>
        <w:t>). Mokykla dalyvavo</w:t>
      </w:r>
      <w:r w:rsidRPr="00141F5F">
        <w:rPr>
          <w:lang w:eastAsia="lt-LT"/>
        </w:rPr>
        <w:t xml:space="preserve"> 2 tarptautiniuose eTwinning projektuose: „Literatūriniai herojai ieško da</w:t>
      </w:r>
      <w:r>
        <w:rPr>
          <w:lang w:eastAsia="lt-LT"/>
        </w:rPr>
        <w:t>rbo‟ ir „Ištiesk ranką menui‟ bei</w:t>
      </w:r>
      <w:r w:rsidRPr="00141F5F">
        <w:rPr>
          <w:lang w:eastAsia="lt-LT"/>
        </w:rPr>
        <w:t xml:space="preserve"> pelnė nacionalinius eTwinni</w:t>
      </w:r>
      <w:r>
        <w:rPr>
          <w:lang w:eastAsia="lt-LT"/>
        </w:rPr>
        <w:t xml:space="preserve">ng programos ženklelius. </w:t>
      </w:r>
      <w:r w:rsidRPr="00141F5F">
        <w:rPr>
          <w:lang w:eastAsia="lt-LT"/>
        </w:rPr>
        <w:t xml:space="preserve"> Mokykla yra įtraukta į A spektro mo</w:t>
      </w:r>
      <w:r>
        <w:rPr>
          <w:lang w:eastAsia="lt-LT"/>
        </w:rPr>
        <w:t xml:space="preserve">kyklų tinklą ir yra pasiruošusi </w:t>
      </w:r>
      <w:r w:rsidRPr="00141F5F">
        <w:rPr>
          <w:lang w:eastAsia="lt-LT"/>
        </w:rPr>
        <w:t xml:space="preserve">ugdyti vaikus, turinčius autizmo spektro ir kitų raidos sutrikimų, teikti konsultacinę ir informacinę pagalbą Vakarų regiono švietimo įstaigoms, </w:t>
      </w:r>
      <w:r>
        <w:rPr>
          <w:lang w:eastAsia="lt-LT"/>
        </w:rPr>
        <w:t>gerinti specialiųjų ugdymosi poreikių turinčių mokinių</w:t>
      </w:r>
      <w:r w:rsidRPr="00141F5F">
        <w:rPr>
          <w:lang w:eastAsia="lt-LT"/>
        </w:rPr>
        <w:t xml:space="preserve"> ugdymo</w:t>
      </w:r>
      <w:r>
        <w:rPr>
          <w:lang w:eastAsia="lt-LT"/>
        </w:rPr>
        <w:t>(</w:t>
      </w:r>
      <w:r w:rsidRPr="00141F5F">
        <w:rPr>
          <w:lang w:eastAsia="lt-LT"/>
        </w:rPr>
        <w:t>si</w:t>
      </w:r>
      <w:r>
        <w:rPr>
          <w:lang w:eastAsia="lt-LT"/>
        </w:rPr>
        <w:t>)</w:t>
      </w:r>
      <w:r w:rsidRPr="00141F5F">
        <w:rPr>
          <w:lang w:eastAsia="lt-LT"/>
        </w:rPr>
        <w:t xml:space="preserve"> kokybę.</w:t>
      </w:r>
    </w:p>
    <w:p w14:paraId="4B7F54AF" w14:textId="2B685CD4" w:rsidR="00530E7C" w:rsidRPr="00141F5F" w:rsidRDefault="00530E7C" w:rsidP="00530E7C">
      <w:pPr>
        <w:ind w:firstLine="459"/>
        <w:jc w:val="both"/>
        <w:rPr>
          <w:lang w:eastAsia="lt-LT"/>
        </w:rPr>
      </w:pPr>
      <w:r>
        <w:rPr>
          <w:lang w:eastAsia="lt-LT"/>
        </w:rPr>
        <w:t>M</w:t>
      </w:r>
      <w:r w:rsidRPr="00141F5F">
        <w:rPr>
          <w:lang w:eastAsia="lt-LT"/>
        </w:rPr>
        <w:t>okytoja</w:t>
      </w:r>
      <w:r>
        <w:rPr>
          <w:lang w:eastAsia="lt-LT"/>
        </w:rPr>
        <w:t>i vedė mokymus, seminarus Klaipėdos miesto ir šalies pedagogams.</w:t>
      </w:r>
      <w:r w:rsidRPr="00141F5F">
        <w:rPr>
          <w:lang w:eastAsia="lt-LT"/>
        </w:rPr>
        <w:t xml:space="preserve"> </w:t>
      </w:r>
      <w:r>
        <w:rPr>
          <w:lang w:eastAsia="lt-LT"/>
        </w:rPr>
        <w:t>Miesto pedagogams buvo organizuota metodinė diena</w:t>
      </w:r>
      <w:r w:rsidRPr="00141F5F">
        <w:rPr>
          <w:lang w:eastAsia="lt-LT"/>
        </w:rPr>
        <w:t xml:space="preserve"> „Darbo su mokiniais, turinčiais specialiųjų ugdymosi poreikių, patirtys“. Mokyklai</w:t>
      </w:r>
      <w:r>
        <w:rPr>
          <w:lang w:eastAsia="lt-LT"/>
        </w:rPr>
        <w:t>,</w:t>
      </w:r>
      <w:r w:rsidRPr="00141F5F">
        <w:rPr>
          <w:lang w:eastAsia="lt-LT"/>
        </w:rPr>
        <w:t xml:space="preserve"> bendradarbiaujant su VšĮ Lietuvių gestų kalbos institutu pagal mokymo programą „Lietuvių gestų kalba girdintiesiems A1.1“</w:t>
      </w:r>
      <w:r>
        <w:rPr>
          <w:lang w:eastAsia="lt-LT"/>
        </w:rPr>
        <w:t>,</w:t>
      </w:r>
      <w:r w:rsidRPr="00141F5F">
        <w:rPr>
          <w:lang w:eastAsia="lt-LT"/>
        </w:rPr>
        <w:t xml:space="preserve"> lietuvių gestų kalbos mokymuose teorinių žinių ir bazinių LGK bendravimo įgūdžių įgijo 4 pedagoginiai darbuotojai ir 2 mokyklos </w:t>
      </w:r>
      <w:r>
        <w:rPr>
          <w:lang w:eastAsia="lt-LT"/>
        </w:rPr>
        <w:t xml:space="preserve">mokinių </w:t>
      </w:r>
      <w:r w:rsidRPr="00141F5F">
        <w:rPr>
          <w:lang w:eastAsia="lt-LT"/>
        </w:rPr>
        <w:t>tėvai. Lietuvių kalbos ir literatūros mokytoja asociacijos „Žinių ekonomikos forumas“ organizuotuose inovatyviausio mokytojo rinkimuose pelnė 2020 m. Inovatyviausio kalbų (gimtosios ir užsienio</w:t>
      </w:r>
      <w:r w:rsidR="00FA1A96">
        <w:rPr>
          <w:lang w:eastAsia="lt-LT"/>
        </w:rPr>
        <w:t xml:space="preserve"> </w:t>
      </w:r>
      <w:r w:rsidRPr="00141F5F">
        <w:rPr>
          <w:lang w:eastAsia="lt-LT"/>
        </w:rPr>
        <w:t xml:space="preserve">kalbos) mokytojo nominaciją. </w:t>
      </w:r>
    </w:p>
    <w:p w14:paraId="6EE0A9EB" w14:textId="78A9E2F8" w:rsidR="00530E7C" w:rsidRDefault="00EB146D" w:rsidP="00A31547">
      <w:pPr>
        <w:ind w:firstLine="459"/>
        <w:jc w:val="both"/>
        <w:rPr>
          <w:lang w:eastAsia="lt-LT"/>
        </w:rPr>
      </w:pPr>
      <w:r>
        <w:rPr>
          <w:lang w:eastAsia="lt-LT"/>
        </w:rPr>
        <w:t>Mokyklos</w:t>
      </w:r>
      <w:r w:rsidR="00530E7C" w:rsidRPr="00141F5F">
        <w:rPr>
          <w:lang w:eastAsia="lt-LT"/>
        </w:rPr>
        <w:t xml:space="preserve"> išlaikymui skirtos lėšos naudotos racionaliai ir taupiai. 2020 m. finansiniai rodikliai įvykdyti gerai. Valstybės finansavimo (krepšelis) ir savivaldybės lėšos įsisavintos 100 proc. </w:t>
      </w:r>
      <w:r w:rsidR="00530E7C">
        <w:rPr>
          <w:lang w:eastAsia="lt-LT"/>
        </w:rPr>
        <w:t xml:space="preserve">Paramos lėšų gauta 1891,17 Eur, </w:t>
      </w:r>
      <w:r w:rsidR="00530E7C" w:rsidRPr="00A14350">
        <w:rPr>
          <w:lang w:eastAsia="lt-LT"/>
        </w:rPr>
        <w:t>kurios panaudotos ugdymo sąlygų gerinimui.</w:t>
      </w:r>
    </w:p>
    <w:p w14:paraId="2D1AC1C2" w14:textId="045D7299" w:rsidR="007244F2" w:rsidRDefault="00EB146D" w:rsidP="007244F2">
      <w:pPr>
        <w:ind w:firstLine="459"/>
        <w:jc w:val="both"/>
        <w:rPr>
          <w:lang w:val="en-US"/>
        </w:rPr>
      </w:pPr>
      <w:r>
        <w:rPr>
          <w:lang w:val="en-US"/>
        </w:rPr>
        <w:t xml:space="preserve">Mokyklos </w:t>
      </w:r>
      <w:r w:rsidRPr="00EB146D">
        <w:rPr>
          <w:lang w:val="en-US"/>
        </w:rPr>
        <w:t>2020 m.</w:t>
      </w:r>
      <w:r>
        <w:rPr>
          <w:lang w:val="en-US"/>
        </w:rPr>
        <w:t xml:space="preserve"> finansai:</w:t>
      </w:r>
    </w:p>
    <w:p w14:paraId="1002025F" w14:textId="77777777" w:rsidR="00EB146D" w:rsidRPr="00EB146D" w:rsidRDefault="00EB146D" w:rsidP="007244F2">
      <w:pPr>
        <w:ind w:firstLine="459"/>
        <w:jc w:val="both"/>
        <w:rPr>
          <w:lang w:val="en-US"/>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530E7C" w14:paraId="64802F1D" w14:textId="77777777" w:rsidTr="00BA7871">
        <w:tc>
          <w:tcPr>
            <w:tcW w:w="2389" w:type="dxa"/>
            <w:vMerge w:val="restart"/>
            <w:tcBorders>
              <w:top w:val="single" w:sz="4" w:space="0" w:color="auto"/>
              <w:left w:val="single" w:sz="4" w:space="0" w:color="auto"/>
              <w:bottom w:val="single" w:sz="4" w:space="0" w:color="auto"/>
              <w:right w:val="single" w:sz="4" w:space="0" w:color="auto"/>
            </w:tcBorders>
            <w:hideMark/>
          </w:tcPr>
          <w:p w14:paraId="23FADC2C" w14:textId="77777777" w:rsidR="00530E7C" w:rsidRDefault="00530E7C" w:rsidP="00BA7871">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14:paraId="69DD429F" w14:textId="77777777" w:rsidR="00530E7C" w:rsidRDefault="00530E7C" w:rsidP="00BA7871">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14:paraId="6851C844" w14:textId="77777777" w:rsidR="00530E7C" w:rsidRDefault="00530E7C" w:rsidP="00BA7871">
            <w:pPr>
              <w:jc w:val="both"/>
            </w:pPr>
            <w:r>
              <w:t>Pastabos</w:t>
            </w:r>
          </w:p>
          <w:p w14:paraId="247CD83C" w14:textId="77777777" w:rsidR="00530E7C" w:rsidRDefault="00530E7C" w:rsidP="00BA7871">
            <w:pPr>
              <w:jc w:val="center"/>
            </w:pPr>
          </w:p>
        </w:tc>
      </w:tr>
      <w:tr w:rsidR="00530E7C" w14:paraId="57907C21" w14:textId="77777777" w:rsidTr="00BA7871">
        <w:tc>
          <w:tcPr>
            <w:tcW w:w="0" w:type="auto"/>
            <w:vMerge/>
            <w:tcBorders>
              <w:top w:val="single" w:sz="4" w:space="0" w:color="auto"/>
              <w:left w:val="single" w:sz="4" w:space="0" w:color="auto"/>
              <w:bottom w:val="single" w:sz="4" w:space="0" w:color="auto"/>
              <w:right w:val="single" w:sz="4" w:space="0" w:color="auto"/>
            </w:tcBorders>
            <w:vAlign w:val="center"/>
            <w:hideMark/>
          </w:tcPr>
          <w:p w14:paraId="249C6A04" w14:textId="77777777" w:rsidR="00530E7C" w:rsidRDefault="00530E7C" w:rsidP="00BA7871"/>
        </w:tc>
        <w:tc>
          <w:tcPr>
            <w:tcW w:w="1495" w:type="dxa"/>
            <w:tcBorders>
              <w:top w:val="single" w:sz="4" w:space="0" w:color="auto"/>
              <w:left w:val="single" w:sz="4" w:space="0" w:color="auto"/>
              <w:bottom w:val="single" w:sz="4" w:space="0" w:color="auto"/>
              <w:right w:val="single" w:sz="4" w:space="0" w:color="auto"/>
            </w:tcBorders>
            <w:hideMark/>
          </w:tcPr>
          <w:p w14:paraId="1F9BE64F" w14:textId="77777777" w:rsidR="00530E7C" w:rsidRDefault="00530E7C" w:rsidP="00BA7871">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14:paraId="3ADF29C9" w14:textId="77777777" w:rsidR="00530E7C" w:rsidRDefault="00530E7C" w:rsidP="00BA7871">
            <w:r>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1E52C9A1" w14:textId="77777777" w:rsidR="00530E7C" w:rsidRDefault="00530E7C" w:rsidP="00BA7871">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F582" w14:textId="77777777" w:rsidR="00530E7C" w:rsidRDefault="00530E7C" w:rsidP="00BA7871"/>
        </w:tc>
      </w:tr>
      <w:tr w:rsidR="00530E7C" w14:paraId="7EDB8E5E" w14:textId="77777777" w:rsidTr="00BA7871">
        <w:trPr>
          <w:trHeight w:val="415"/>
        </w:trPr>
        <w:tc>
          <w:tcPr>
            <w:tcW w:w="2389" w:type="dxa"/>
            <w:tcBorders>
              <w:top w:val="single" w:sz="4" w:space="0" w:color="auto"/>
              <w:left w:val="single" w:sz="4" w:space="0" w:color="auto"/>
              <w:bottom w:val="single" w:sz="4" w:space="0" w:color="auto"/>
              <w:right w:val="single" w:sz="4" w:space="0" w:color="auto"/>
            </w:tcBorders>
            <w:hideMark/>
          </w:tcPr>
          <w:p w14:paraId="5CF6DA26" w14:textId="77777777" w:rsidR="00530E7C" w:rsidRDefault="00530E7C" w:rsidP="00BA7871">
            <w:r>
              <w:t>Savivaldybės biudžetas (SB)</w:t>
            </w:r>
          </w:p>
        </w:tc>
        <w:tc>
          <w:tcPr>
            <w:tcW w:w="1495" w:type="dxa"/>
            <w:tcBorders>
              <w:top w:val="single" w:sz="4" w:space="0" w:color="auto"/>
              <w:left w:val="single" w:sz="4" w:space="0" w:color="auto"/>
              <w:bottom w:val="single" w:sz="4" w:space="0" w:color="auto"/>
              <w:right w:val="single" w:sz="4" w:space="0" w:color="auto"/>
            </w:tcBorders>
          </w:tcPr>
          <w:p w14:paraId="051BCDAF" w14:textId="264D8C4B" w:rsidR="00530E7C" w:rsidRDefault="00530E7C" w:rsidP="00BA7871">
            <w:r>
              <w:t>471</w:t>
            </w:r>
            <w:r w:rsidR="00FA1A96">
              <w:t>,</w:t>
            </w:r>
            <w:r>
              <w:t>0</w:t>
            </w:r>
            <w:r w:rsidR="00FA1A96">
              <w:t>0</w:t>
            </w:r>
          </w:p>
        </w:tc>
        <w:tc>
          <w:tcPr>
            <w:tcW w:w="1445" w:type="dxa"/>
            <w:tcBorders>
              <w:top w:val="single" w:sz="4" w:space="0" w:color="auto"/>
              <w:left w:val="single" w:sz="4" w:space="0" w:color="auto"/>
              <w:bottom w:val="single" w:sz="4" w:space="0" w:color="auto"/>
              <w:right w:val="single" w:sz="4" w:space="0" w:color="auto"/>
            </w:tcBorders>
          </w:tcPr>
          <w:p w14:paraId="16AE58F1" w14:textId="77777777" w:rsidR="00530E7C" w:rsidRDefault="00530E7C" w:rsidP="00BA7871">
            <w:r>
              <w:t>470,00</w:t>
            </w:r>
          </w:p>
        </w:tc>
        <w:tc>
          <w:tcPr>
            <w:tcW w:w="1283" w:type="dxa"/>
            <w:tcBorders>
              <w:top w:val="single" w:sz="4" w:space="0" w:color="auto"/>
              <w:left w:val="single" w:sz="4" w:space="0" w:color="auto"/>
              <w:bottom w:val="single" w:sz="4" w:space="0" w:color="auto"/>
              <w:right w:val="single" w:sz="4" w:space="0" w:color="auto"/>
            </w:tcBorders>
          </w:tcPr>
          <w:p w14:paraId="3996C907" w14:textId="77777777" w:rsidR="00530E7C" w:rsidRPr="002A7497" w:rsidRDefault="00530E7C" w:rsidP="00BA7871">
            <w:pPr>
              <w:rPr>
                <w:lang w:val="en-US"/>
              </w:rPr>
            </w:pPr>
            <w:r>
              <w:t>99,78</w:t>
            </w:r>
          </w:p>
        </w:tc>
        <w:tc>
          <w:tcPr>
            <w:tcW w:w="3016" w:type="dxa"/>
            <w:tcBorders>
              <w:top w:val="single" w:sz="4" w:space="0" w:color="auto"/>
              <w:left w:val="single" w:sz="4" w:space="0" w:color="auto"/>
              <w:bottom w:val="single" w:sz="4" w:space="0" w:color="auto"/>
              <w:right w:val="single" w:sz="4" w:space="0" w:color="auto"/>
            </w:tcBorders>
          </w:tcPr>
          <w:p w14:paraId="68AAE336" w14:textId="77777777" w:rsidR="00530E7C" w:rsidRDefault="00530E7C" w:rsidP="00BA7871"/>
        </w:tc>
      </w:tr>
      <w:tr w:rsidR="00530E7C" w14:paraId="1BEC19D4" w14:textId="77777777" w:rsidTr="00BA7871">
        <w:tc>
          <w:tcPr>
            <w:tcW w:w="2389" w:type="dxa"/>
            <w:tcBorders>
              <w:top w:val="single" w:sz="4" w:space="0" w:color="auto"/>
              <w:left w:val="single" w:sz="4" w:space="0" w:color="auto"/>
              <w:bottom w:val="single" w:sz="4" w:space="0" w:color="auto"/>
              <w:right w:val="single" w:sz="4" w:space="0" w:color="auto"/>
            </w:tcBorders>
            <w:hideMark/>
          </w:tcPr>
          <w:p w14:paraId="47F1A0BD" w14:textId="77777777" w:rsidR="00530E7C" w:rsidRDefault="00530E7C" w:rsidP="00BA7871">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14:paraId="1BB03E6A" w14:textId="27B67E71" w:rsidR="00530E7C" w:rsidRDefault="00530E7C" w:rsidP="00BA7871">
            <w:r>
              <w:t>681</w:t>
            </w:r>
            <w:r w:rsidR="00FA1A96">
              <w:t>,</w:t>
            </w:r>
            <w:r>
              <w:t>6</w:t>
            </w:r>
            <w:r w:rsidR="00FA1A96">
              <w:t>0</w:t>
            </w:r>
          </w:p>
        </w:tc>
        <w:tc>
          <w:tcPr>
            <w:tcW w:w="1445" w:type="dxa"/>
            <w:tcBorders>
              <w:top w:val="single" w:sz="4" w:space="0" w:color="auto"/>
              <w:left w:val="single" w:sz="4" w:space="0" w:color="auto"/>
              <w:bottom w:val="single" w:sz="4" w:space="0" w:color="auto"/>
              <w:right w:val="single" w:sz="4" w:space="0" w:color="auto"/>
            </w:tcBorders>
          </w:tcPr>
          <w:p w14:paraId="5357347C" w14:textId="5BEFF153" w:rsidR="00530E7C" w:rsidRDefault="00530E7C" w:rsidP="00BA7871">
            <w:r>
              <w:t>680</w:t>
            </w:r>
            <w:r w:rsidR="00FA1A96">
              <w:t>.</w:t>
            </w:r>
            <w:r>
              <w:t>9</w:t>
            </w:r>
            <w:r w:rsidR="00FA1A96">
              <w:t>0</w:t>
            </w:r>
          </w:p>
        </w:tc>
        <w:tc>
          <w:tcPr>
            <w:tcW w:w="1283" w:type="dxa"/>
            <w:tcBorders>
              <w:top w:val="single" w:sz="4" w:space="0" w:color="auto"/>
              <w:left w:val="single" w:sz="4" w:space="0" w:color="auto"/>
              <w:bottom w:val="single" w:sz="4" w:space="0" w:color="auto"/>
              <w:right w:val="single" w:sz="4" w:space="0" w:color="auto"/>
            </w:tcBorders>
          </w:tcPr>
          <w:p w14:paraId="538559EE" w14:textId="57BA7DBF" w:rsidR="00530E7C" w:rsidRDefault="00530E7C" w:rsidP="00BA7871">
            <w:r>
              <w:t>99</w:t>
            </w:r>
            <w:r w:rsidR="00FA1A96">
              <w:t>,</w:t>
            </w:r>
            <w:r>
              <w:t>89</w:t>
            </w:r>
          </w:p>
        </w:tc>
        <w:tc>
          <w:tcPr>
            <w:tcW w:w="3016" w:type="dxa"/>
            <w:tcBorders>
              <w:top w:val="single" w:sz="4" w:space="0" w:color="auto"/>
              <w:left w:val="single" w:sz="4" w:space="0" w:color="auto"/>
              <w:bottom w:val="single" w:sz="4" w:space="0" w:color="auto"/>
              <w:right w:val="single" w:sz="4" w:space="0" w:color="auto"/>
            </w:tcBorders>
          </w:tcPr>
          <w:p w14:paraId="3DD7D3FB" w14:textId="77777777" w:rsidR="00530E7C" w:rsidRDefault="00530E7C" w:rsidP="00BA7871"/>
        </w:tc>
      </w:tr>
      <w:tr w:rsidR="00530E7C" w14:paraId="32DACE2F" w14:textId="77777777" w:rsidTr="00BA7871">
        <w:tc>
          <w:tcPr>
            <w:tcW w:w="2389" w:type="dxa"/>
            <w:tcBorders>
              <w:top w:val="single" w:sz="4" w:space="0" w:color="auto"/>
              <w:left w:val="single" w:sz="4" w:space="0" w:color="auto"/>
              <w:bottom w:val="single" w:sz="4" w:space="0" w:color="auto"/>
              <w:right w:val="single" w:sz="4" w:space="0" w:color="auto"/>
            </w:tcBorders>
            <w:hideMark/>
          </w:tcPr>
          <w:p w14:paraId="4BA7A518" w14:textId="77777777" w:rsidR="00530E7C" w:rsidRDefault="00530E7C" w:rsidP="00BA7871">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14:paraId="797563B4" w14:textId="77777777" w:rsidR="00530E7C" w:rsidRDefault="00530E7C" w:rsidP="00BA7871"/>
        </w:tc>
        <w:tc>
          <w:tcPr>
            <w:tcW w:w="1445" w:type="dxa"/>
            <w:tcBorders>
              <w:top w:val="single" w:sz="4" w:space="0" w:color="auto"/>
              <w:left w:val="single" w:sz="4" w:space="0" w:color="auto"/>
              <w:bottom w:val="single" w:sz="4" w:space="0" w:color="auto"/>
              <w:right w:val="single" w:sz="4" w:space="0" w:color="auto"/>
            </w:tcBorders>
          </w:tcPr>
          <w:p w14:paraId="277EF65D" w14:textId="77777777" w:rsidR="00530E7C" w:rsidRDefault="00530E7C" w:rsidP="00BA7871"/>
        </w:tc>
        <w:tc>
          <w:tcPr>
            <w:tcW w:w="1283" w:type="dxa"/>
            <w:tcBorders>
              <w:top w:val="single" w:sz="4" w:space="0" w:color="auto"/>
              <w:left w:val="single" w:sz="4" w:space="0" w:color="auto"/>
              <w:bottom w:val="single" w:sz="4" w:space="0" w:color="auto"/>
              <w:right w:val="single" w:sz="4" w:space="0" w:color="auto"/>
            </w:tcBorders>
          </w:tcPr>
          <w:p w14:paraId="4CBE1EEF" w14:textId="77777777" w:rsidR="00530E7C" w:rsidRDefault="00530E7C" w:rsidP="00BA7871"/>
        </w:tc>
        <w:tc>
          <w:tcPr>
            <w:tcW w:w="3016" w:type="dxa"/>
            <w:tcBorders>
              <w:top w:val="single" w:sz="4" w:space="0" w:color="auto"/>
              <w:left w:val="single" w:sz="4" w:space="0" w:color="auto"/>
              <w:bottom w:val="single" w:sz="4" w:space="0" w:color="auto"/>
              <w:right w:val="single" w:sz="4" w:space="0" w:color="auto"/>
            </w:tcBorders>
          </w:tcPr>
          <w:p w14:paraId="34B585CD" w14:textId="77777777" w:rsidR="00530E7C" w:rsidRDefault="00530E7C" w:rsidP="00BA7871"/>
        </w:tc>
      </w:tr>
      <w:tr w:rsidR="00530E7C" w14:paraId="3F988F80" w14:textId="77777777" w:rsidTr="00BA7871">
        <w:trPr>
          <w:trHeight w:val="477"/>
        </w:trPr>
        <w:tc>
          <w:tcPr>
            <w:tcW w:w="2389" w:type="dxa"/>
            <w:tcBorders>
              <w:top w:val="single" w:sz="4" w:space="0" w:color="auto"/>
              <w:left w:val="single" w:sz="4" w:space="0" w:color="auto"/>
              <w:bottom w:val="single" w:sz="4" w:space="0" w:color="auto"/>
              <w:right w:val="single" w:sz="4" w:space="0" w:color="auto"/>
            </w:tcBorders>
            <w:hideMark/>
          </w:tcPr>
          <w:p w14:paraId="0F24AA35" w14:textId="77777777" w:rsidR="00530E7C" w:rsidRDefault="00530E7C" w:rsidP="00BA7871">
            <w:r>
              <w:t>Pajamų išlaidos (SP)</w:t>
            </w:r>
          </w:p>
        </w:tc>
        <w:tc>
          <w:tcPr>
            <w:tcW w:w="1495" w:type="dxa"/>
            <w:tcBorders>
              <w:top w:val="single" w:sz="4" w:space="0" w:color="auto"/>
              <w:left w:val="single" w:sz="4" w:space="0" w:color="auto"/>
              <w:bottom w:val="single" w:sz="4" w:space="0" w:color="auto"/>
              <w:right w:val="single" w:sz="4" w:space="0" w:color="auto"/>
            </w:tcBorders>
            <w:hideMark/>
          </w:tcPr>
          <w:p w14:paraId="0CA27186" w14:textId="77777777" w:rsidR="00530E7C" w:rsidRDefault="00530E7C" w:rsidP="00BA7871"/>
        </w:tc>
        <w:tc>
          <w:tcPr>
            <w:tcW w:w="1445" w:type="dxa"/>
            <w:tcBorders>
              <w:top w:val="single" w:sz="4" w:space="0" w:color="auto"/>
              <w:left w:val="single" w:sz="4" w:space="0" w:color="auto"/>
              <w:bottom w:val="single" w:sz="4" w:space="0" w:color="auto"/>
              <w:right w:val="single" w:sz="4" w:space="0" w:color="auto"/>
            </w:tcBorders>
          </w:tcPr>
          <w:p w14:paraId="4EE9D2FB" w14:textId="77777777" w:rsidR="00530E7C" w:rsidRDefault="00530E7C" w:rsidP="00BA7871"/>
        </w:tc>
        <w:tc>
          <w:tcPr>
            <w:tcW w:w="1283" w:type="dxa"/>
            <w:tcBorders>
              <w:top w:val="single" w:sz="4" w:space="0" w:color="auto"/>
              <w:left w:val="single" w:sz="4" w:space="0" w:color="auto"/>
              <w:bottom w:val="single" w:sz="4" w:space="0" w:color="auto"/>
              <w:right w:val="single" w:sz="4" w:space="0" w:color="auto"/>
            </w:tcBorders>
          </w:tcPr>
          <w:p w14:paraId="7B4FD4F3" w14:textId="77777777" w:rsidR="00530E7C" w:rsidRDefault="00530E7C" w:rsidP="00BA7871"/>
        </w:tc>
        <w:tc>
          <w:tcPr>
            <w:tcW w:w="3016" w:type="dxa"/>
            <w:tcBorders>
              <w:top w:val="single" w:sz="4" w:space="0" w:color="auto"/>
              <w:left w:val="single" w:sz="4" w:space="0" w:color="auto"/>
              <w:bottom w:val="single" w:sz="4" w:space="0" w:color="auto"/>
              <w:right w:val="single" w:sz="4" w:space="0" w:color="auto"/>
            </w:tcBorders>
          </w:tcPr>
          <w:p w14:paraId="40A97273" w14:textId="77777777" w:rsidR="00530E7C" w:rsidRDefault="00530E7C" w:rsidP="00BA7871"/>
        </w:tc>
      </w:tr>
      <w:tr w:rsidR="00530E7C" w14:paraId="6BACFF91" w14:textId="77777777" w:rsidTr="00BA7871">
        <w:trPr>
          <w:trHeight w:val="125"/>
        </w:trPr>
        <w:tc>
          <w:tcPr>
            <w:tcW w:w="2389" w:type="dxa"/>
            <w:tcBorders>
              <w:top w:val="single" w:sz="4" w:space="0" w:color="auto"/>
              <w:left w:val="single" w:sz="4" w:space="0" w:color="auto"/>
              <w:bottom w:val="single" w:sz="4" w:space="0" w:color="auto"/>
              <w:right w:val="single" w:sz="4" w:space="0" w:color="auto"/>
            </w:tcBorders>
            <w:hideMark/>
          </w:tcPr>
          <w:p w14:paraId="5AC606A7" w14:textId="77777777" w:rsidR="00530E7C" w:rsidRDefault="00530E7C" w:rsidP="00BA7871">
            <w:r>
              <w:t>Projektų finansavimas (ES; VB;SB)</w:t>
            </w:r>
          </w:p>
        </w:tc>
        <w:tc>
          <w:tcPr>
            <w:tcW w:w="1495" w:type="dxa"/>
            <w:tcBorders>
              <w:top w:val="single" w:sz="4" w:space="0" w:color="auto"/>
              <w:left w:val="single" w:sz="4" w:space="0" w:color="auto"/>
              <w:bottom w:val="single" w:sz="4" w:space="0" w:color="auto"/>
              <w:right w:val="single" w:sz="4" w:space="0" w:color="auto"/>
            </w:tcBorders>
          </w:tcPr>
          <w:p w14:paraId="79FA16BF" w14:textId="78CE29AC" w:rsidR="00530E7C" w:rsidRDefault="00530E7C" w:rsidP="00BA7871">
            <w:r>
              <w:t>13</w:t>
            </w:r>
            <w:r w:rsidR="00FA1A96">
              <w:t>,</w:t>
            </w:r>
            <w:r>
              <w:t>8</w:t>
            </w:r>
            <w:r w:rsidR="00FA1A96">
              <w:t>0</w:t>
            </w:r>
          </w:p>
        </w:tc>
        <w:tc>
          <w:tcPr>
            <w:tcW w:w="1445" w:type="dxa"/>
            <w:tcBorders>
              <w:top w:val="single" w:sz="4" w:space="0" w:color="auto"/>
              <w:left w:val="single" w:sz="4" w:space="0" w:color="auto"/>
              <w:bottom w:val="single" w:sz="4" w:space="0" w:color="auto"/>
              <w:right w:val="single" w:sz="4" w:space="0" w:color="auto"/>
            </w:tcBorders>
          </w:tcPr>
          <w:p w14:paraId="0A4794AD" w14:textId="77777777" w:rsidR="00530E7C" w:rsidRDefault="00530E7C" w:rsidP="00BA7871">
            <w:r>
              <w:t>13.8</w:t>
            </w:r>
          </w:p>
        </w:tc>
        <w:tc>
          <w:tcPr>
            <w:tcW w:w="1283" w:type="dxa"/>
            <w:tcBorders>
              <w:top w:val="single" w:sz="4" w:space="0" w:color="auto"/>
              <w:left w:val="single" w:sz="4" w:space="0" w:color="auto"/>
              <w:bottom w:val="single" w:sz="4" w:space="0" w:color="auto"/>
              <w:right w:val="single" w:sz="4" w:space="0" w:color="auto"/>
            </w:tcBorders>
          </w:tcPr>
          <w:p w14:paraId="771F6AEA" w14:textId="77777777" w:rsidR="00530E7C" w:rsidRDefault="00530E7C" w:rsidP="00BA7871">
            <w:r>
              <w:t>100</w:t>
            </w:r>
          </w:p>
        </w:tc>
        <w:tc>
          <w:tcPr>
            <w:tcW w:w="3016" w:type="dxa"/>
            <w:tcBorders>
              <w:top w:val="single" w:sz="4" w:space="0" w:color="auto"/>
              <w:left w:val="single" w:sz="4" w:space="0" w:color="auto"/>
              <w:bottom w:val="single" w:sz="4" w:space="0" w:color="auto"/>
              <w:right w:val="single" w:sz="4" w:space="0" w:color="auto"/>
            </w:tcBorders>
          </w:tcPr>
          <w:p w14:paraId="0B558A72" w14:textId="77777777" w:rsidR="00530E7C" w:rsidRDefault="00530E7C" w:rsidP="00BA7871"/>
        </w:tc>
      </w:tr>
      <w:tr w:rsidR="00530E7C" w14:paraId="26A411E2" w14:textId="77777777" w:rsidTr="00BA7871">
        <w:tc>
          <w:tcPr>
            <w:tcW w:w="2389" w:type="dxa"/>
            <w:tcBorders>
              <w:top w:val="single" w:sz="4" w:space="0" w:color="auto"/>
              <w:left w:val="single" w:sz="4" w:space="0" w:color="auto"/>
              <w:bottom w:val="single" w:sz="4" w:space="0" w:color="auto"/>
              <w:right w:val="single" w:sz="4" w:space="0" w:color="auto"/>
            </w:tcBorders>
            <w:hideMark/>
          </w:tcPr>
          <w:p w14:paraId="66D55ACE" w14:textId="77777777" w:rsidR="00530E7C" w:rsidRDefault="00530E7C" w:rsidP="00BA7871">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14:paraId="220977DD" w14:textId="189892A8" w:rsidR="00530E7C" w:rsidRDefault="00530E7C" w:rsidP="00BA7871">
            <w:r>
              <w:t>4</w:t>
            </w:r>
            <w:r w:rsidR="00FA1A96">
              <w:t>,</w:t>
            </w:r>
            <w:r>
              <w:t>5</w:t>
            </w:r>
            <w:r w:rsidR="00FA1A96">
              <w:t>0</w:t>
            </w:r>
          </w:p>
        </w:tc>
        <w:tc>
          <w:tcPr>
            <w:tcW w:w="1445" w:type="dxa"/>
            <w:tcBorders>
              <w:top w:val="single" w:sz="4" w:space="0" w:color="auto"/>
              <w:left w:val="single" w:sz="4" w:space="0" w:color="auto"/>
              <w:bottom w:val="single" w:sz="4" w:space="0" w:color="auto"/>
              <w:right w:val="single" w:sz="4" w:space="0" w:color="auto"/>
            </w:tcBorders>
          </w:tcPr>
          <w:p w14:paraId="604829C2" w14:textId="2541B0B7" w:rsidR="00530E7C" w:rsidRDefault="00530E7C" w:rsidP="00BA7871">
            <w:r>
              <w:t>0</w:t>
            </w:r>
            <w:r w:rsidR="00FA1A96">
              <w:t>,</w:t>
            </w:r>
            <w:r>
              <w:t>4</w:t>
            </w:r>
            <w:r w:rsidR="00FA1A96">
              <w:t>0</w:t>
            </w:r>
          </w:p>
        </w:tc>
        <w:tc>
          <w:tcPr>
            <w:tcW w:w="1283" w:type="dxa"/>
            <w:tcBorders>
              <w:top w:val="single" w:sz="4" w:space="0" w:color="auto"/>
              <w:left w:val="single" w:sz="4" w:space="0" w:color="auto"/>
              <w:bottom w:val="single" w:sz="4" w:space="0" w:color="auto"/>
              <w:right w:val="single" w:sz="4" w:space="0" w:color="auto"/>
            </w:tcBorders>
          </w:tcPr>
          <w:p w14:paraId="4B76D476" w14:textId="72A84205" w:rsidR="00530E7C" w:rsidRDefault="00530E7C" w:rsidP="00BA7871">
            <w:r>
              <w:t>9</w:t>
            </w:r>
            <w:r w:rsidR="00FA1A96">
              <w:t>,</w:t>
            </w:r>
            <w:r>
              <w:t>3</w:t>
            </w:r>
            <w:r w:rsidR="00FA1A96">
              <w:t>0</w:t>
            </w:r>
          </w:p>
        </w:tc>
        <w:tc>
          <w:tcPr>
            <w:tcW w:w="3016" w:type="dxa"/>
            <w:tcBorders>
              <w:top w:val="single" w:sz="4" w:space="0" w:color="auto"/>
              <w:left w:val="single" w:sz="4" w:space="0" w:color="auto"/>
              <w:bottom w:val="single" w:sz="4" w:space="0" w:color="auto"/>
              <w:right w:val="single" w:sz="4" w:space="0" w:color="auto"/>
            </w:tcBorders>
          </w:tcPr>
          <w:p w14:paraId="076CA96E" w14:textId="77777777" w:rsidR="00E55F7A" w:rsidRDefault="00E55F7A" w:rsidP="00E55F7A">
            <w:pPr>
              <w:rPr>
                <w:sz w:val="22"/>
                <w:szCs w:val="22"/>
              </w:rPr>
            </w:pPr>
            <w:r>
              <w:t>Gauta parama perkelta į kitus finansinius metus</w:t>
            </w:r>
          </w:p>
          <w:p w14:paraId="6EAC93E9" w14:textId="77777777" w:rsidR="00E55F7A" w:rsidRDefault="00E55F7A" w:rsidP="00E55F7A"/>
          <w:p w14:paraId="28C19CAB" w14:textId="77777777" w:rsidR="00530E7C" w:rsidRDefault="00530E7C" w:rsidP="00BA7871"/>
        </w:tc>
      </w:tr>
      <w:tr w:rsidR="00530E7C" w14:paraId="3B13C414" w14:textId="77777777" w:rsidTr="00BA7871">
        <w:trPr>
          <w:trHeight w:val="430"/>
        </w:trPr>
        <w:tc>
          <w:tcPr>
            <w:tcW w:w="2389" w:type="dxa"/>
            <w:tcBorders>
              <w:top w:val="single" w:sz="4" w:space="0" w:color="auto"/>
              <w:left w:val="single" w:sz="4" w:space="0" w:color="auto"/>
              <w:bottom w:val="single" w:sz="4" w:space="0" w:color="auto"/>
              <w:right w:val="single" w:sz="4" w:space="0" w:color="auto"/>
            </w:tcBorders>
            <w:hideMark/>
          </w:tcPr>
          <w:p w14:paraId="7F4EC2B2" w14:textId="77777777" w:rsidR="00530E7C" w:rsidRDefault="00530E7C" w:rsidP="00BA7871">
            <w:r>
              <w:t>Iš viso</w:t>
            </w:r>
          </w:p>
        </w:tc>
        <w:tc>
          <w:tcPr>
            <w:tcW w:w="1495" w:type="dxa"/>
            <w:tcBorders>
              <w:top w:val="single" w:sz="4" w:space="0" w:color="auto"/>
              <w:left w:val="single" w:sz="4" w:space="0" w:color="auto"/>
              <w:bottom w:val="single" w:sz="4" w:space="0" w:color="auto"/>
              <w:right w:val="single" w:sz="4" w:space="0" w:color="auto"/>
            </w:tcBorders>
          </w:tcPr>
          <w:p w14:paraId="0B901E54" w14:textId="52D9D581" w:rsidR="00530E7C" w:rsidRDefault="00530E7C" w:rsidP="00BA7871">
            <w:r>
              <w:t>1170</w:t>
            </w:r>
            <w:r w:rsidR="00FA1A96">
              <w:t>,</w:t>
            </w:r>
            <w:r>
              <w:t>9</w:t>
            </w:r>
            <w:r w:rsidR="00FA1A96">
              <w:t>0</w:t>
            </w:r>
          </w:p>
        </w:tc>
        <w:tc>
          <w:tcPr>
            <w:tcW w:w="1445" w:type="dxa"/>
            <w:tcBorders>
              <w:top w:val="single" w:sz="4" w:space="0" w:color="auto"/>
              <w:left w:val="single" w:sz="4" w:space="0" w:color="auto"/>
              <w:bottom w:val="single" w:sz="4" w:space="0" w:color="auto"/>
              <w:right w:val="single" w:sz="4" w:space="0" w:color="auto"/>
            </w:tcBorders>
          </w:tcPr>
          <w:p w14:paraId="32E83324" w14:textId="3B6BD80E" w:rsidR="00530E7C" w:rsidRDefault="00530E7C" w:rsidP="00BA7871">
            <w:r>
              <w:t>1165</w:t>
            </w:r>
            <w:r w:rsidR="00FA1A96">
              <w:t>,</w:t>
            </w:r>
            <w:r>
              <w:t>1</w:t>
            </w:r>
            <w:r w:rsidR="00FA1A96">
              <w:t>0</w:t>
            </w:r>
          </w:p>
        </w:tc>
        <w:tc>
          <w:tcPr>
            <w:tcW w:w="1283" w:type="dxa"/>
            <w:tcBorders>
              <w:top w:val="single" w:sz="4" w:space="0" w:color="auto"/>
              <w:left w:val="single" w:sz="4" w:space="0" w:color="auto"/>
              <w:bottom w:val="single" w:sz="4" w:space="0" w:color="auto"/>
              <w:right w:val="single" w:sz="4" w:space="0" w:color="auto"/>
            </w:tcBorders>
          </w:tcPr>
          <w:p w14:paraId="10FEAF84" w14:textId="77777777" w:rsidR="00530E7C" w:rsidRDefault="00530E7C" w:rsidP="00BA7871"/>
        </w:tc>
        <w:tc>
          <w:tcPr>
            <w:tcW w:w="3016" w:type="dxa"/>
            <w:tcBorders>
              <w:top w:val="single" w:sz="4" w:space="0" w:color="auto"/>
              <w:left w:val="single" w:sz="4" w:space="0" w:color="auto"/>
              <w:bottom w:val="single" w:sz="4" w:space="0" w:color="auto"/>
              <w:right w:val="single" w:sz="4" w:space="0" w:color="auto"/>
            </w:tcBorders>
          </w:tcPr>
          <w:p w14:paraId="15A020B7" w14:textId="77777777" w:rsidR="00530E7C" w:rsidRDefault="00530E7C" w:rsidP="00BA7871"/>
        </w:tc>
      </w:tr>
      <w:tr w:rsidR="00FA1A96" w14:paraId="2B5DEC7A" w14:textId="77777777" w:rsidTr="008640FB">
        <w:tc>
          <w:tcPr>
            <w:tcW w:w="6612" w:type="dxa"/>
            <w:gridSpan w:val="4"/>
            <w:tcBorders>
              <w:top w:val="single" w:sz="4" w:space="0" w:color="auto"/>
              <w:left w:val="single" w:sz="4" w:space="0" w:color="auto"/>
              <w:bottom w:val="single" w:sz="4" w:space="0" w:color="auto"/>
              <w:right w:val="single" w:sz="4" w:space="0" w:color="auto"/>
            </w:tcBorders>
            <w:hideMark/>
          </w:tcPr>
          <w:p w14:paraId="7EF9E538" w14:textId="1BA36D1B" w:rsidR="00FA1A96" w:rsidRDefault="00FA1A96" w:rsidP="00BA7871">
            <w:r>
              <w:t>Kreditinis įsiskolinimas (pagal visus finansavimo šaltinius) 2021 m. sausio 1 d. – 0,70 tūkst. Eur</w:t>
            </w:r>
          </w:p>
        </w:tc>
        <w:tc>
          <w:tcPr>
            <w:tcW w:w="3016" w:type="dxa"/>
            <w:tcBorders>
              <w:top w:val="single" w:sz="4" w:space="0" w:color="auto"/>
              <w:left w:val="single" w:sz="4" w:space="0" w:color="auto"/>
              <w:bottom w:val="single" w:sz="4" w:space="0" w:color="auto"/>
              <w:right w:val="single" w:sz="4" w:space="0" w:color="auto"/>
            </w:tcBorders>
          </w:tcPr>
          <w:p w14:paraId="53DB9E8A" w14:textId="77777777" w:rsidR="00FA1A96" w:rsidRDefault="00FA1A96" w:rsidP="00BA7871"/>
        </w:tc>
      </w:tr>
    </w:tbl>
    <w:p w14:paraId="7956EAE2" w14:textId="77777777" w:rsidR="00EB146D" w:rsidRDefault="00EB146D" w:rsidP="00EB146D">
      <w:pPr>
        <w:ind w:firstLine="459"/>
        <w:jc w:val="both"/>
        <w:rPr>
          <w:lang w:eastAsia="lt-LT"/>
        </w:rPr>
      </w:pPr>
    </w:p>
    <w:p w14:paraId="42D72E87" w14:textId="30064545" w:rsidR="00EB146D" w:rsidRDefault="00EB146D" w:rsidP="00EB146D">
      <w:pPr>
        <w:ind w:firstLine="459"/>
        <w:jc w:val="both"/>
        <w:rPr>
          <w:lang w:eastAsia="lt-LT"/>
        </w:rPr>
      </w:pPr>
      <w:r>
        <w:rPr>
          <w:lang w:eastAsia="lt-LT"/>
        </w:rPr>
        <w:t>2020 m. įstaigoje atliktas Švietimo, mokslo ir sporto ministerijos Centralizuoto vidaus audito tarnybos specialių tikslinių dotacijų panaudojimo auditas. Audito metu gautos rekomendacijos įvykdytos.</w:t>
      </w:r>
    </w:p>
    <w:p w14:paraId="4D45BDB7" w14:textId="0D77A4D4" w:rsidR="00530E7C" w:rsidRPr="00BA06A9" w:rsidRDefault="00172738" w:rsidP="00172738">
      <w:pPr>
        <w:ind w:firstLine="459"/>
        <w:jc w:val="both"/>
      </w:pPr>
      <w:r>
        <w:rPr>
          <w:bCs/>
        </w:rPr>
        <w:t>Problemos: žema</w:t>
      </w:r>
      <w:r w:rsidR="00503CEF">
        <w:rPr>
          <w:bCs/>
        </w:rPr>
        <w:t xml:space="preserve"> dalies</w:t>
      </w:r>
      <w:r>
        <w:t xml:space="preserve"> mokinių mokymosi motyvacija; </w:t>
      </w:r>
      <w:r w:rsidR="00EB146D">
        <w:t>p</w:t>
      </w:r>
      <w:r w:rsidR="00EB146D">
        <w:rPr>
          <w:color w:val="000000"/>
        </w:rPr>
        <w:t>asyvus tėvų dalyvav</w:t>
      </w:r>
      <w:r>
        <w:rPr>
          <w:color w:val="000000"/>
        </w:rPr>
        <w:t>imas ugdymo procese</w:t>
      </w:r>
      <w:r w:rsidR="00FA1A96">
        <w:rPr>
          <w:color w:val="000000"/>
        </w:rPr>
        <w:t>.</w:t>
      </w:r>
    </w:p>
    <w:p w14:paraId="1F322569" w14:textId="2263DC11" w:rsidR="0006079E" w:rsidRDefault="00A31547" w:rsidP="008D63DA">
      <w:pPr>
        <w:ind w:firstLine="426"/>
        <w:jc w:val="both"/>
        <w:rPr>
          <w:lang w:eastAsia="lt-LT"/>
        </w:rPr>
      </w:pPr>
      <w:r>
        <w:rPr>
          <w:lang w:eastAsia="lt-LT"/>
        </w:rPr>
        <w:t>Mokyklos bendruomenėje s</w:t>
      </w:r>
      <w:r w:rsidRPr="00141F5F">
        <w:rPr>
          <w:lang w:eastAsia="lt-LT"/>
        </w:rPr>
        <w:t xml:space="preserve">usitarta dėl 2021 metų </w:t>
      </w:r>
      <w:r w:rsidR="00172738">
        <w:rPr>
          <w:lang w:eastAsia="lt-LT"/>
        </w:rPr>
        <w:t xml:space="preserve">veiklos prioriteto </w:t>
      </w:r>
      <w:r w:rsidR="00172738" w:rsidRPr="00141F5F">
        <w:rPr>
          <w:lang w:eastAsia="lt-LT"/>
        </w:rPr>
        <w:t>–</w:t>
      </w:r>
      <w:r w:rsidR="00172738">
        <w:rPr>
          <w:lang w:eastAsia="lt-LT"/>
        </w:rPr>
        <w:t xml:space="preserve"> </w:t>
      </w:r>
      <w:r w:rsidR="007C44B7">
        <w:rPr>
          <w:lang w:eastAsia="lt-LT"/>
        </w:rPr>
        <w:t xml:space="preserve">didinti mokinių mokymosi motyvaciją, </w:t>
      </w:r>
      <w:r w:rsidR="00FD115E">
        <w:rPr>
          <w:lang w:eastAsia="lt-LT"/>
        </w:rPr>
        <w:t>plėtojant patyriminį ugdymą</w:t>
      </w:r>
      <w:r w:rsidR="004C4481">
        <w:rPr>
          <w:lang w:eastAsia="lt-LT"/>
        </w:rPr>
        <w:t xml:space="preserve">, </w:t>
      </w:r>
      <w:r w:rsidR="007C44B7">
        <w:rPr>
          <w:lang w:eastAsia="lt-LT"/>
        </w:rPr>
        <w:t xml:space="preserve">taikant inovatyvias ugdymo formas ir metodus bei efektyvinant </w:t>
      </w:r>
      <w:r w:rsidR="00FD115E" w:rsidRPr="00141F5F">
        <w:rPr>
          <w:lang w:eastAsia="lt-LT"/>
        </w:rPr>
        <w:t>mokymosi pag</w:t>
      </w:r>
      <w:r w:rsidR="004C4481">
        <w:rPr>
          <w:lang w:eastAsia="lt-LT"/>
        </w:rPr>
        <w:t>albą įvairių gebėjimų mokiniams.</w:t>
      </w:r>
      <w:r w:rsidR="00FD115E" w:rsidRPr="00141F5F">
        <w:rPr>
          <w:lang w:eastAsia="lt-LT"/>
        </w:rPr>
        <w:t xml:space="preserve"> </w:t>
      </w:r>
      <w:r w:rsidR="004C4481">
        <w:rPr>
          <w:lang w:eastAsia="lt-LT"/>
        </w:rPr>
        <w:t>Mokyklos</w:t>
      </w:r>
      <w:r w:rsidR="0094436E">
        <w:rPr>
          <w:lang w:eastAsia="lt-LT"/>
        </w:rPr>
        <w:t xml:space="preserve"> </w:t>
      </w:r>
      <w:r w:rsidR="0094436E">
        <w:rPr>
          <w:lang w:val="en-US" w:eastAsia="lt-LT"/>
        </w:rPr>
        <w:t>2021 m. veiklos</w:t>
      </w:r>
      <w:r w:rsidR="005F6A4A">
        <w:rPr>
          <w:lang w:eastAsia="lt-LT"/>
        </w:rPr>
        <w:t xml:space="preserve"> tikslai</w:t>
      </w:r>
      <w:r w:rsidR="004C4481">
        <w:rPr>
          <w:lang w:eastAsia="lt-LT"/>
        </w:rPr>
        <w:t xml:space="preserve"> </w:t>
      </w:r>
      <w:r w:rsidR="004C4481" w:rsidRPr="00141F5F">
        <w:rPr>
          <w:lang w:eastAsia="lt-LT"/>
        </w:rPr>
        <w:t>–</w:t>
      </w:r>
      <w:r w:rsidR="004C4481">
        <w:rPr>
          <w:lang w:eastAsia="lt-LT"/>
        </w:rPr>
        <w:t xml:space="preserve"> </w:t>
      </w:r>
      <w:r w:rsidR="005F6A4A">
        <w:rPr>
          <w:lang w:eastAsia="lt-LT"/>
        </w:rPr>
        <w:t xml:space="preserve">siekti kiekvieno mokinio asmeninės pažangos, kurti saugią, palankią mokymui(si) aplinką, </w:t>
      </w:r>
      <w:r w:rsidR="008D63DA">
        <w:rPr>
          <w:lang w:eastAsia="lt-LT"/>
        </w:rPr>
        <w:t>lemiančią gerą mokinių ir mokytojų savijautą mokykloje.</w:t>
      </w:r>
      <w:r w:rsidR="005F6A4A">
        <w:rPr>
          <w:lang w:eastAsia="lt-LT"/>
        </w:rPr>
        <w:t xml:space="preserve"> </w:t>
      </w:r>
    </w:p>
    <w:p w14:paraId="6BFE4F9D" w14:textId="63E06817" w:rsidR="0000663A" w:rsidRDefault="0000663A" w:rsidP="008D63DA">
      <w:pPr>
        <w:ind w:firstLine="426"/>
        <w:jc w:val="both"/>
        <w:rPr>
          <w:lang w:eastAsia="lt-LT"/>
        </w:rPr>
      </w:pPr>
    </w:p>
    <w:p w14:paraId="3306165E" w14:textId="37351565" w:rsidR="0000663A" w:rsidRDefault="0000663A" w:rsidP="008D63DA">
      <w:pPr>
        <w:ind w:firstLine="426"/>
        <w:jc w:val="both"/>
        <w:rPr>
          <w:lang w:eastAsia="lt-LT"/>
        </w:rPr>
      </w:pPr>
    </w:p>
    <w:p w14:paraId="0A82A507" w14:textId="762EE278" w:rsidR="0000663A" w:rsidRDefault="0000663A" w:rsidP="0000663A">
      <w:pPr>
        <w:jc w:val="both"/>
        <w:rPr>
          <w:b/>
        </w:rPr>
      </w:pPr>
      <w:r>
        <w:rPr>
          <w:lang w:eastAsia="lt-LT"/>
        </w:rPr>
        <w:t>Direktorė                                                                                                                 Renata Aglinskienė</w:t>
      </w:r>
    </w:p>
    <w:p w14:paraId="4E54E665" w14:textId="77777777" w:rsidR="00D57F27" w:rsidRPr="00832CC9" w:rsidRDefault="00D57F27" w:rsidP="00530E7C">
      <w:pPr>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61444" w14:textId="77777777" w:rsidR="009D0CC4" w:rsidRDefault="009D0CC4" w:rsidP="00D57F27">
      <w:r>
        <w:separator/>
      </w:r>
    </w:p>
  </w:endnote>
  <w:endnote w:type="continuationSeparator" w:id="0">
    <w:p w14:paraId="331F5EA0" w14:textId="77777777" w:rsidR="009D0CC4" w:rsidRDefault="009D0CC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1DBAC" w14:textId="77777777" w:rsidR="009D0CC4" w:rsidRDefault="009D0CC4" w:rsidP="00D57F27">
      <w:r>
        <w:separator/>
      </w:r>
    </w:p>
  </w:footnote>
  <w:footnote w:type="continuationSeparator" w:id="0">
    <w:p w14:paraId="3A145514" w14:textId="77777777" w:rsidR="009D0CC4" w:rsidRDefault="009D0CC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C08C978" w14:textId="2FF729D6" w:rsidR="00D57F27" w:rsidRDefault="00D57F27">
        <w:pPr>
          <w:pStyle w:val="Antrats"/>
          <w:jc w:val="center"/>
        </w:pPr>
        <w:r>
          <w:fldChar w:fldCharType="begin"/>
        </w:r>
        <w:r>
          <w:instrText>PAGE   \* MERGEFORMAT</w:instrText>
        </w:r>
        <w:r>
          <w:fldChar w:fldCharType="separate"/>
        </w:r>
        <w:r w:rsidR="006A2F48">
          <w:rPr>
            <w:noProof/>
          </w:rPr>
          <w:t>4</w:t>
        </w:r>
        <w:r>
          <w:fldChar w:fldCharType="end"/>
        </w:r>
      </w:p>
    </w:sdtContent>
  </w:sdt>
  <w:p w14:paraId="4825C0A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63A"/>
    <w:rsid w:val="0006079E"/>
    <w:rsid w:val="00082F4D"/>
    <w:rsid w:val="000E3681"/>
    <w:rsid w:val="001060B5"/>
    <w:rsid w:val="001223E6"/>
    <w:rsid w:val="00172738"/>
    <w:rsid w:val="001B2F45"/>
    <w:rsid w:val="00200F43"/>
    <w:rsid w:val="00291E0E"/>
    <w:rsid w:val="003D3ADD"/>
    <w:rsid w:val="004264C8"/>
    <w:rsid w:val="004476DD"/>
    <w:rsid w:val="004832C8"/>
    <w:rsid w:val="004C0E25"/>
    <w:rsid w:val="004C4481"/>
    <w:rsid w:val="00503CEF"/>
    <w:rsid w:val="00530E7C"/>
    <w:rsid w:val="00597EE8"/>
    <w:rsid w:val="005F495C"/>
    <w:rsid w:val="005F6A4A"/>
    <w:rsid w:val="006911EB"/>
    <w:rsid w:val="006A2F48"/>
    <w:rsid w:val="007244F2"/>
    <w:rsid w:val="00727B5A"/>
    <w:rsid w:val="007359F4"/>
    <w:rsid w:val="00757401"/>
    <w:rsid w:val="00784B06"/>
    <w:rsid w:val="007B2E78"/>
    <w:rsid w:val="007C44B7"/>
    <w:rsid w:val="00812C2A"/>
    <w:rsid w:val="00832CC9"/>
    <w:rsid w:val="008354D5"/>
    <w:rsid w:val="00874B50"/>
    <w:rsid w:val="008D63DA"/>
    <w:rsid w:val="008E6E82"/>
    <w:rsid w:val="008E79D6"/>
    <w:rsid w:val="009014AC"/>
    <w:rsid w:val="0094436E"/>
    <w:rsid w:val="00996C61"/>
    <w:rsid w:val="009D0CC4"/>
    <w:rsid w:val="00A31547"/>
    <w:rsid w:val="00AD7251"/>
    <w:rsid w:val="00AF7D08"/>
    <w:rsid w:val="00B7279D"/>
    <w:rsid w:val="00B750B6"/>
    <w:rsid w:val="00CA4D3B"/>
    <w:rsid w:val="00D42B72"/>
    <w:rsid w:val="00D57F27"/>
    <w:rsid w:val="00E33871"/>
    <w:rsid w:val="00E55F7A"/>
    <w:rsid w:val="00E56A73"/>
    <w:rsid w:val="00E71F27"/>
    <w:rsid w:val="00EB146D"/>
    <w:rsid w:val="00EC21AD"/>
    <w:rsid w:val="00F72A1E"/>
    <w:rsid w:val="00FA1A96"/>
    <w:rsid w:val="00FD11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FC541"/>
  <w15:docId w15:val="{CA98E9C7-1112-4642-8BF0-8A67713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6640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7796</Words>
  <Characters>4445</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2021-04-12T06:43:00Z</cp:lastPrinted>
  <dcterms:created xsi:type="dcterms:W3CDTF">2021-04-15T10:49:00Z</dcterms:created>
  <dcterms:modified xsi:type="dcterms:W3CDTF">2021-04-15T10:49:00Z</dcterms:modified>
</cp:coreProperties>
</file>